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A0F17" w14:textId="77777777" w:rsidR="00792227" w:rsidRPr="00792227" w:rsidRDefault="000F39C9">
      <w:pPr>
        <w:pStyle w:val="Default"/>
        <w:spacing w:after="240"/>
        <w:rPr>
          <w:rFonts w:ascii="Arial" w:hAnsi="Arial"/>
          <w:b/>
          <w:bCs/>
          <w:u w:val="single"/>
        </w:rPr>
      </w:pPr>
      <w:r>
        <w:rPr>
          <w:rFonts w:ascii="Arial" w:hAnsi="Arial"/>
          <w:b/>
          <w:bCs/>
          <w:u w:val="single"/>
        </w:rPr>
        <w:t>ADOPTION PANEL REPORT 1</w:t>
      </w:r>
      <w:r w:rsidRPr="000F39C9">
        <w:rPr>
          <w:rFonts w:ascii="Arial" w:hAnsi="Arial"/>
          <w:b/>
          <w:bCs/>
          <w:u w:val="single"/>
          <w:vertAlign w:val="superscript"/>
        </w:rPr>
        <w:t>ST</w:t>
      </w:r>
      <w:r>
        <w:rPr>
          <w:rFonts w:ascii="Arial" w:hAnsi="Arial"/>
          <w:b/>
          <w:bCs/>
          <w:u w:val="single"/>
        </w:rPr>
        <w:t xml:space="preserve"> OCTOBER 2015 – 31</w:t>
      </w:r>
      <w:r w:rsidRPr="000F39C9">
        <w:rPr>
          <w:rFonts w:ascii="Arial" w:hAnsi="Arial"/>
          <w:b/>
          <w:bCs/>
          <w:u w:val="single"/>
          <w:vertAlign w:val="superscript"/>
        </w:rPr>
        <w:t>ST</w:t>
      </w:r>
      <w:r>
        <w:rPr>
          <w:rFonts w:ascii="Arial" w:hAnsi="Arial"/>
          <w:b/>
          <w:bCs/>
          <w:u w:val="single"/>
        </w:rPr>
        <w:t xml:space="preserve"> MARCH 2016</w:t>
      </w:r>
    </w:p>
    <w:p w14:paraId="0DD1E530" w14:textId="77777777" w:rsidR="00BF3AF3" w:rsidRDefault="00676203">
      <w:pPr>
        <w:pStyle w:val="Default"/>
        <w:spacing w:after="240"/>
        <w:rPr>
          <w:rFonts w:ascii="Arial" w:eastAsia="Arial" w:hAnsi="Arial" w:cs="Arial"/>
        </w:rPr>
      </w:pPr>
      <w:r w:rsidRPr="00980574">
        <w:rPr>
          <w:rFonts w:ascii="Arial" w:hAnsi="Arial"/>
          <w:b/>
          <w:bCs/>
          <w:u w:val="single"/>
          <w:lang w:val="fr-FR"/>
        </w:rPr>
        <w:t xml:space="preserve">Introduction </w:t>
      </w:r>
    </w:p>
    <w:p w14:paraId="48521144" w14:textId="77777777" w:rsidR="00BF3AF3" w:rsidRDefault="00676203" w:rsidP="000F39C9">
      <w:pPr>
        <w:pStyle w:val="Default"/>
        <w:spacing w:after="240"/>
        <w:jc w:val="both"/>
        <w:rPr>
          <w:rFonts w:ascii="Arial" w:hAnsi="Arial"/>
          <w:lang w:val="de-DE"/>
        </w:rPr>
      </w:pPr>
      <w:r>
        <w:rPr>
          <w:rFonts w:ascii="Arial" w:hAnsi="Arial"/>
          <w:lang w:val="en-US"/>
        </w:rPr>
        <w:t>This report sum</w:t>
      </w:r>
      <w:r w:rsidR="00610A65">
        <w:rPr>
          <w:rFonts w:ascii="Arial" w:hAnsi="Arial"/>
          <w:lang w:val="en-US"/>
        </w:rPr>
        <w:t>mariz</w:t>
      </w:r>
      <w:r w:rsidR="00D82AF9">
        <w:rPr>
          <w:rFonts w:ascii="Arial" w:hAnsi="Arial"/>
          <w:lang w:val="en-US"/>
        </w:rPr>
        <w:t>es the work of Lancashire County C</w:t>
      </w:r>
      <w:r w:rsidR="00F929BD">
        <w:rPr>
          <w:rFonts w:ascii="Arial" w:hAnsi="Arial"/>
          <w:lang w:val="en-US"/>
        </w:rPr>
        <w:t>ouncil's</w:t>
      </w:r>
      <w:r>
        <w:rPr>
          <w:rFonts w:ascii="Arial" w:hAnsi="Arial"/>
          <w:lang w:val="en-US"/>
        </w:rPr>
        <w:t xml:space="preserve"> Adoption Panel over th</w:t>
      </w:r>
      <w:r w:rsidR="000F39C9">
        <w:rPr>
          <w:rFonts w:ascii="Arial" w:hAnsi="Arial"/>
          <w:lang w:val="en-US"/>
        </w:rPr>
        <w:t>e 6 month period from 1</w:t>
      </w:r>
      <w:r w:rsidR="000F39C9" w:rsidRPr="000F39C9">
        <w:rPr>
          <w:rFonts w:ascii="Arial" w:hAnsi="Arial"/>
          <w:vertAlign w:val="superscript"/>
          <w:lang w:val="en-US"/>
        </w:rPr>
        <w:t>St</w:t>
      </w:r>
      <w:r w:rsidR="000F39C9">
        <w:rPr>
          <w:rFonts w:ascii="Arial" w:hAnsi="Arial"/>
          <w:lang w:val="en-US"/>
        </w:rPr>
        <w:t xml:space="preserve"> October 2015 – 31</w:t>
      </w:r>
      <w:r w:rsidR="000F39C9" w:rsidRPr="000F39C9">
        <w:rPr>
          <w:rFonts w:ascii="Arial" w:hAnsi="Arial"/>
          <w:vertAlign w:val="superscript"/>
          <w:lang w:val="en-US"/>
        </w:rPr>
        <w:t>st</w:t>
      </w:r>
      <w:r w:rsidR="000F39C9">
        <w:rPr>
          <w:rFonts w:ascii="Arial" w:hAnsi="Arial"/>
          <w:lang w:val="en-US"/>
        </w:rPr>
        <w:t xml:space="preserve"> March 2016</w:t>
      </w:r>
      <w:r>
        <w:rPr>
          <w:rFonts w:ascii="Arial" w:hAnsi="Arial"/>
          <w:lang w:val="en-US"/>
        </w:rPr>
        <w:t>. It is intended to complement the 6 monthly adoption agency reports provided to the council</w:t>
      </w:r>
      <w:r>
        <w:rPr>
          <w:rFonts w:ascii="Arial" w:hAnsi="Arial"/>
          <w:lang w:val="fr-FR"/>
        </w:rPr>
        <w:t>’</w:t>
      </w:r>
      <w:r>
        <w:rPr>
          <w:rFonts w:ascii="Arial" w:hAnsi="Arial"/>
          <w:lang w:val="de-DE"/>
        </w:rPr>
        <w:t xml:space="preserve">s executive under National Minimum Standard 25. </w:t>
      </w:r>
    </w:p>
    <w:p w14:paraId="0F6D4BB3" w14:textId="77777777" w:rsidR="000F39C9" w:rsidRDefault="000F39C9" w:rsidP="000F39C9">
      <w:pPr>
        <w:pStyle w:val="Default"/>
        <w:spacing w:after="240"/>
        <w:jc w:val="both"/>
        <w:rPr>
          <w:rFonts w:ascii="Arial" w:hAnsi="Arial"/>
          <w:lang w:val="de-DE"/>
        </w:rPr>
      </w:pPr>
      <w:r>
        <w:rPr>
          <w:rFonts w:ascii="Arial" w:hAnsi="Arial"/>
          <w:lang w:val="de-DE"/>
        </w:rPr>
        <w:t>With regard to children's cases and the decision to place for adoption, this was removed from the panels remit, except in cases where there is no court scrutiny. However,  this report also summarizes the work of the</w:t>
      </w:r>
      <w:r w:rsidR="00792227">
        <w:rPr>
          <w:rFonts w:ascii="Arial" w:hAnsi="Arial"/>
          <w:lang w:val="de-DE"/>
        </w:rPr>
        <w:t>se</w:t>
      </w:r>
      <w:r>
        <w:rPr>
          <w:rFonts w:ascii="Arial" w:hAnsi="Arial"/>
          <w:lang w:val="de-DE"/>
        </w:rPr>
        <w:t xml:space="preserve"> </w:t>
      </w:r>
      <w:r w:rsidR="00792227">
        <w:rPr>
          <w:rFonts w:ascii="Arial" w:hAnsi="Arial"/>
          <w:lang w:val="de-DE"/>
        </w:rPr>
        <w:t xml:space="preserve">seperate </w:t>
      </w:r>
      <w:r>
        <w:rPr>
          <w:rFonts w:ascii="Arial" w:hAnsi="Arial"/>
          <w:lang w:val="de-DE"/>
        </w:rPr>
        <w:t>SHOPA panels</w:t>
      </w:r>
      <w:r w:rsidR="00792227">
        <w:rPr>
          <w:rFonts w:ascii="Arial" w:hAnsi="Arial"/>
          <w:lang w:val="de-DE"/>
        </w:rPr>
        <w:t xml:space="preserve"> (see section 2 of this report)</w:t>
      </w:r>
      <w:r>
        <w:rPr>
          <w:rFonts w:ascii="Arial" w:hAnsi="Arial"/>
          <w:lang w:val="de-DE"/>
        </w:rPr>
        <w:t>.</w:t>
      </w:r>
    </w:p>
    <w:p w14:paraId="6EFDDE60" w14:textId="77777777" w:rsidR="00792227" w:rsidRPr="00792227" w:rsidRDefault="00792227" w:rsidP="000F39C9">
      <w:pPr>
        <w:pStyle w:val="Default"/>
        <w:spacing w:after="240"/>
        <w:jc w:val="both"/>
        <w:rPr>
          <w:rFonts w:ascii="Arial" w:hAnsi="Arial"/>
          <w:b/>
          <w:lang w:val="de-DE"/>
        </w:rPr>
      </w:pPr>
      <w:r w:rsidRPr="00792227">
        <w:rPr>
          <w:rFonts w:ascii="Arial" w:hAnsi="Arial"/>
          <w:b/>
          <w:lang w:val="de-DE"/>
        </w:rPr>
        <w:t>SECTION ONE</w:t>
      </w:r>
    </w:p>
    <w:p w14:paraId="1C490C9A" w14:textId="77777777" w:rsidR="00BF3AF3" w:rsidRDefault="00676203" w:rsidP="007C6D4A">
      <w:pPr>
        <w:pStyle w:val="Default"/>
        <w:numPr>
          <w:ilvl w:val="0"/>
          <w:numId w:val="13"/>
        </w:numPr>
        <w:spacing w:after="240"/>
        <w:jc w:val="both"/>
        <w:rPr>
          <w:rFonts w:ascii="Times" w:eastAsia="Times" w:hAnsi="Times" w:cs="Times"/>
          <w:b/>
          <w:bCs/>
        </w:rPr>
      </w:pPr>
      <w:r w:rsidRPr="00980574">
        <w:rPr>
          <w:rFonts w:ascii="Arial" w:hAnsi="Arial"/>
          <w:b/>
          <w:bCs/>
          <w:u w:val="single"/>
          <w:lang w:val="en-US"/>
        </w:rPr>
        <w:t xml:space="preserve">Composition of the </w:t>
      </w:r>
      <w:r w:rsidR="00792227">
        <w:rPr>
          <w:rFonts w:ascii="Arial" w:hAnsi="Arial"/>
          <w:b/>
          <w:bCs/>
          <w:u w:val="single"/>
          <w:lang w:val="en-US"/>
        </w:rPr>
        <w:t>adoption p</w:t>
      </w:r>
      <w:r w:rsidRPr="00980574">
        <w:rPr>
          <w:rFonts w:ascii="Arial" w:hAnsi="Arial"/>
          <w:b/>
          <w:bCs/>
          <w:u w:val="single"/>
          <w:lang w:val="en-US"/>
        </w:rPr>
        <w:t>anels</w:t>
      </w:r>
      <w:r>
        <w:rPr>
          <w:rFonts w:ascii="Arial" w:hAnsi="Arial"/>
          <w:b/>
          <w:bCs/>
          <w:lang w:val="en-US"/>
        </w:rPr>
        <w:t xml:space="preserve"> </w:t>
      </w:r>
    </w:p>
    <w:p w14:paraId="39753002" w14:textId="77777777" w:rsidR="00F929BD" w:rsidRDefault="00676203" w:rsidP="000F39C9">
      <w:pPr>
        <w:pStyle w:val="Default"/>
        <w:spacing w:after="240"/>
        <w:jc w:val="both"/>
        <w:rPr>
          <w:rFonts w:ascii="Arial" w:hAnsi="Arial"/>
          <w:lang w:val="en-US"/>
        </w:rPr>
      </w:pPr>
      <w:r>
        <w:rPr>
          <w:rFonts w:ascii="Arial" w:hAnsi="Arial"/>
          <w:lang w:val="en-US"/>
        </w:rPr>
        <w:t>The Agency is required to maintain a central list of persons who are considered to be suitable members of an adoption panel. This is essentially a pool of people with di</w:t>
      </w:r>
      <w:r w:rsidR="007E75DE">
        <w:rPr>
          <w:rFonts w:ascii="Arial" w:hAnsi="Arial"/>
          <w:lang w:val="en-US"/>
        </w:rPr>
        <w:t>fferent skills, background</w:t>
      </w:r>
      <w:r>
        <w:rPr>
          <w:rFonts w:ascii="Arial" w:hAnsi="Arial"/>
          <w:lang w:val="en-US"/>
        </w:rPr>
        <w:t xml:space="preserve">s. </w:t>
      </w:r>
    </w:p>
    <w:p w14:paraId="5FBFA22E" w14:textId="77777777" w:rsidR="00792227" w:rsidRDefault="00676203" w:rsidP="000F39C9">
      <w:pPr>
        <w:pStyle w:val="Default"/>
        <w:spacing w:after="240"/>
        <w:jc w:val="both"/>
        <w:rPr>
          <w:rFonts w:ascii="Arial" w:hAnsi="Arial"/>
          <w:color w:val="auto"/>
          <w:lang w:val="en-US"/>
        </w:rPr>
      </w:pPr>
      <w:r>
        <w:rPr>
          <w:rFonts w:ascii="Arial" w:hAnsi="Arial"/>
          <w:lang w:val="en-US"/>
        </w:rPr>
        <w:t xml:space="preserve">The central list is designed to reduce delay through postponement </w:t>
      </w:r>
      <w:r w:rsidR="00F929BD">
        <w:rPr>
          <w:rFonts w:ascii="Arial" w:hAnsi="Arial"/>
          <w:lang w:val="en-US"/>
        </w:rPr>
        <w:t xml:space="preserve">of panels due </w:t>
      </w:r>
      <w:r w:rsidR="00487BD2">
        <w:rPr>
          <w:rFonts w:ascii="Arial" w:hAnsi="Arial"/>
          <w:lang w:val="en-US"/>
        </w:rPr>
        <w:t xml:space="preserve">to </w:t>
      </w:r>
      <w:r w:rsidR="00F929BD">
        <w:rPr>
          <w:rFonts w:ascii="Arial" w:hAnsi="Arial"/>
          <w:lang w:val="en-US"/>
        </w:rPr>
        <w:t>not being quorate</w:t>
      </w:r>
      <w:r>
        <w:rPr>
          <w:rFonts w:ascii="Arial" w:hAnsi="Arial"/>
          <w:lang w:val="en-US"/>
        </w:rPr>
        <w:t>, (</w:t>
      </w:r>
      <w:r w:rsidR="00F929BD">
        <w:rPr>
          <w:rFonts w:ascii="Arial" w:hAnsi="Arial"/>
          <w:lang w:val="en-US"/>
        </w:rPr>
        <w:t xml:space="preserve">requires a </w:t>
      </w:r>
      <w:r>
        <w:rPr>
          <w:rFonts w:ascii="Arial" w:hAnsi="Arial"/>
          <w:lang w:val="en-US"/>
        </w:rPr>
        <w:t>minimum</w:t>
      </w:r>
      <w:r w:rsidR="00F929BD">
        <w:rPr>
          <w:rFonts w:ascii="Arial" w:hAnsi="Arial"/>
          <w:lang w:val="en-US"/>
        </w:rPr>
        <w:t xml:space="preserve"> of</w:t>
      </w:r>
      <w:r>
        <w:rPr>
          <w:rFonts w:ascii="Arial" w:hAnsi="Arial"/>
          <w:lang w:val="en-US"/>
        </w:rPr>
        <w:t xml:space="preserve"> five members)</w:t>
      </w:r>
      <w:r w:rsidR="00F929BD">
        <w:rPr>
          <w:rFonts w:ascii="Arial" w:hAnsi="Arial"/>
          <w:lang w:val="en-US"/>
        </w:rPr>
        <w:t xml:space="preserve">. One of the panel </w:t>
      </w:r>
      <w:r>
        <w:rPr>
          <w:rFonts w:ascii="Arial" w:hAnsi="Arial"/>
          <w:lang w:val="en-US"/>
        </w:rPr>
        <w:t xml:space="preserve">member </w:t>
      </w:r>
      <w:r w:rsidR="00F929BD">
        <w:rPr>
          <w:rFonts w:ascii="Arial" w:hAnsi="Arial"/>
          <w:lang w:val="en-US"/>
        </w:rPr>
        <w:t xml:space="preserve">requires </w:t>
      </w:r>
      <w:r>
        <w:rPr>
          <w:rFonts w:ascii="Arial" w:hAnsi="Arial"/>
          <w:lang w:val="en-US"/>
        </w:rPr>
        <w:t xml:space="preserve">a minimum of three </w:t>
      </w:r>
      <w:r w:rsidR="00950B95">
        <w:rPr>
          <w:rFonts w:ascii="Arial" w:hAnsi="Arial"/>
          <w:lang w:val="en-US"/>
        </w:rPr>
        <w:t>years' experience</w:t>
      </w:r>
      <w:r w:rsidR="00980574">
        <w:rPr>
          <w:rFonts w:ascii="Arial" w:hAnsi="Arial"/>
          <w:lang w:val="en-US"/>
        </w:rPr>
        <w:t xml:space="preserve"> as a social worker</w:t>
      </w:r>
      <w:r>
        <w:rPr>
          <w:rFonts w:ascii="Arial" w:hAnsi="Arial"/>
          <w:lang w:val="en-US"/>
        </w:rPr>
        <w:t xml:space="preserve">. </w:t>
      </w:r>
      <w:r w:rsidR="00792227">
        <w:rPr>
          <w:rFonts w:ascii="Arial" w:hAnsi="Arial"/>
          <w:lang w:val="en-US"/>
        </w:rPr>
        <w:t>During this period we have recruited additional independent and social work members from a range of personal and professional backgrounds in order to ensure diversity</w:t>
      </w:r>
      <w:r w:rsidR="009543AC">
        <w:rPr>
          <w:rFonts w:ascii="Arial" w:hAnsi="Arial"/>
          <w:lang w:val="en-US"/>
        </w:rPr>
        <w:t xml:space="preserve"> on our panels</w:t>
      </w:r>
      <w:r w:rsidR="00792227">
        <w:rPr>
          <w:rFonts w:ascii="Arial" w:hAnsi="Arial"/>
          <w:lang w:val="en-US"/>
        </w:rPr>
        <w:t>.</w:t>
      </w:r>
    </w:p>
    <w:p w14:paraId="55BD964D" w14:textId="77777777" w:rsidR="00792227" w:rsidRDefault="00676203" w:rsidP="000F39C9">
      <w:pPr>
        <w:pStyle w:val="Default"/>
        <w:spacing w:after="240"/>
        <w:jc w:val="both"/>
        <w:rPr>
          <w:rFonts w:ascii="Arial" w:hAnsi="Arial"/>
          <w:lang w:val="en-US"/>
        </w:rPr>
      </w:pPr>
      <w:r>
        <w:rPr>
          <w:rFonts w:ascii="Arial" w:hAnsi="Arial"/>
          <w:lang w:val="en-US"/>
        </w:rPr>
        <w:t>Each panel also requires an independent chair (or vice chair) and three other members, at least one of whom must be independent if the Chair is not present</w:t>
      </w:r>
      <w:r w:rsidR="00980574">
        <w:rPr>
          <w:rFonts w:ascii="Arial" w:hAnsi="Arial"/>
          <w:lang w:val="en-US"/>
        </w:rPr>
        <w:t xml:space="preserve">. </w:t>
      </w:r>
      <w:r w:rsidR="00792227">
        <w:rPr>
          <w:rFonts w:ascii="Arial" w:hAnsi="Arial"/>
          <w:lang w:val="en-US"/>
        </w:rPr>
        <w:t xml:space="preserve">During this period we have also recruited a second vice chair who is independent, our first vice chair being a manager within children's services. </w:t>
      </w:r>
      <w:r w:rsidR="007C6D4A">
        <w:rPr>
          <w:rFonts w:ascii="Arial" w:hAnsi="Arial"/>
          <w:lang w:val="en-US"/>
        </w:rPr>
        <w:t>We also have 3 medical advisors who are available</w:t>
      </w:r>
      <w:r w:rsidR="009543AC">
        <w:rPr>
          <w:rFonts w:ascii="Arial" w:hAnsi="Arial"/>
          <w:lang w:val="en-US"/>
        </w:rPr>
        <w:t xml:space="preserve"> to sit on panel, </w:t>
      </w:r>
      <w:r w:rsidR="007C6D4A">
        <w:rPr>
          <w:rFonts w:ascii="Arial" w:hAnsi="Arial"/>
          <w:lang w:val="en-US"/>
        </w:rPr>
        <w:t>access</w:t>
      </w:r>
      <w:r w:rsidR="009543AC">
        <w:rPr>
          <w:rFonts w:ascii="Arial" w:hAnsi="Arial"/>
          <w:lang w:val="en-US"/>
        </w:rPr>
        <w:t xml:space="preserve"> to a legal advisor as required, a</w:t>
      </w:r>
      <w:r w:rsidR="0014773F">
        <w:rPr>
          <w:rFonts w:ascii="Arial" w:hAnsi="Arial"/>
          <w:lang w:val="en-US"/>
        </w:rPr>
        <w:t xml:space="preserve"> panel advisor and </w:t>
      </w:r>
      <w:r w:rsidR="009543AC">
        <w:rPr>
          <w:rFonts w:ascii="Arial" w:hAnsi="Arial"/>
          <w:lang w:val="en-US"/>
        </w:rPr>
        <w:t xml:space="preserve">a </w:t>
      </w:r>
      <w:r w:rsidR="0014773F">
        <w:rPr>
          <w:rFonts w:ascii="Arial" w:hAnsi="Arial"/>
          <w:lang w:val="en-US"/>
        </w:rPr>
        <w:t xml:space="preserve">minute taker </w:t>
      </w:r>
      <w:r w:rsidR="00C66A1B">
        <w:rPr>
          <w:rFonts w:ascii="Arial" w:hAnsi="Arial"/>
          <w:lang w:val="en-US"/>
        </w:rPr>
        <w:t xml:space="preserve">both of </w:t>
      </w:r>
      <w:r w:rsidR="009543AC">
        <w:rPr>
          <w:rFonts w:ascii="Arial" w:hAnsi="Arial"/>
          <w:lang w:val="en-US"/>
        </w:rPr>
        <w:t>who</w:t>
      </w:r>
      <w:r w:rsidR="00C66A1B">
        <w:rPr>
          <w:rFonts w:ascii="Arial" w:hAnsi="Arial"/>
          <w:lang w:val="en-US"/>
        </w:rPr>
        <w:t>m</w:t>
      </w:r>
      <w:r w:rsidR="009543AC">
        <w:rPr>
          <w:rFonts w:ascii="Arial" w:hAnsi="Arial"/>
          <w:lang w:val="en-US"/>
        </w:rPr>
        <w:t xml:space="preserve"> </w:t>
      </w:r>
      <w:r w:rsidR="0014773F">
        <w:rPr>
          <w:rFonts w:ascii="Arial" w:hAnsi="Arial"/>
          <w:lang w:val="en-US"/>
        </w:rPr>
        <w:t>are also present for each panel. Currently, there are 3 Adoption panels held each month as a minimum.</w:t>
      </w:r>
    </w:p>
    <w:p w14:paraId="653BEEC6" w14:textId="77777777" w:rsidR="007C6D4A" w:rsidRPr="007C6D4A" w:rsidRDefault="007C6D4A" w:rsidP="007C6D4A">
      <w:pPr>
        <w:pStyle w:val="Default"/>
        <w:numPr>
          <w:ilvl w:val="0"/>
          <w:numId w:val="13"/>
        </w:numPr>
        <w:spacing w:after="240"/>
        <w:jc w:val="both"/>
        <w:rPr>
          <w:rFonts w:ascii="Arial" w:hAnsi="Arial"/>
          <w:b/>
          <w:lang w:val="en-US"/>
        </w:rPr>
      </w:pPr>
      <w:r>
        <w:rPr>
          <w:rFonts w:ascii="Arial" w:hAnsi="Arial"/>
          <w:b/>
          <w:u w:val="single"/>
          <w:lang w:val="en-US"/>
        </w:rPr>
        <w:t>Support and training available to panel members</w:t>
      </w:r>
    </w:p>
    <w:p w14:paraId="474403DC" w14:textId="77777777" w:rsidR="007C6D4A" w:rsidRDefault="007C6D4A" w:rsidP="007C6D4A">
      <w:pPr>
        <w:pStyle w:val="Default"/>
        <w:spacing w:after="240"/>
        <w:jc w:val="both"/>
        <w:rPr>
          <w:rFonts w:ascii="Arial" w:hAnsi="Arial"/>
          <w:lang w:val="en-US"/>
        </w:rPr>
      </w:pPr>
      <w:r w:rsidRPr="007C6D4A">
        <w:rPr>
          <w:rFonts w:ascii="Arial" w:hAnsi="Arial"/>
          <w:lang w:val="en-US"/>
        </w:rPr>
        <w:t>During this period, panel members had access to:</w:t>
      </w:r>
      <w:r>
        <w:rPr>
          <w:rFonts w:ascii="Arial" w:hAnsi="Arial"/>
          <w:lang w:val="en-US"/>
        </w:rPr>
        <w:t xml:space="preserve"> a development day, training for new panel members</w:t>
      </w:r>
      <w:r w:rsidR="00C66A1B">
        <w:rPr>
          <w:rFonts w:ascii="Arial" w:hAnsi="Arial"/>
          <w:lang w:val="en-US"/>
        </w:rPr>
        <w:t xml:space="preserve"> from an outside agency</w:t>
      </w:r>
      <w:r>
        <w:rPr>
          <w:rFonts w:ascii="Arial" w:hAnsi="Arial"/>
          <w:lang w:val="en-US"/>
        </w:rPr>
        <w:t>, briefings each and every month which are stored on the server, an appraisal, a buddy as required and supervision/support from the panel chair and/or the panel advisor on any particular issues raised.</w:t>
      </w:r>
    </w:p>
    <w:p w14:paraId="1754F846" w14:textId="77777777" w:rsidR="00BF3AF3" w:rsidRDefault="00676203">
      <w:pPr>
        <w:pStyle w:val="Default"/>
        <w:spacing w:after="240"/>
        <w:rPr>
          <w:rFonts w:ascii="Arial" w:eastAsia="Arial" w:hAnsi="Arial" w:cs="Arial"/>
          <w:b/>
          <w:bCs/>
        </w:rPr>
      </w:pPr>
      <w:r>
        <w:rPr>
          <w:rFonts w:ascii="Arial" w:hAnsi="Arial"/>
          <w:b/>
          <w:bCs/>
          <w:lang w:val="en-US"/>
        </w:rPr>
        <w:t xml:space="preserve">3. </w:t>
      </w:r>
      <w:r w:rsidRPr="00980574">
        <w:rPr>
          <w:rFonts w:ascii="Arial" w:hAnsi="Arial"/>
          <w:b/>
          <w:bCs/>
          <w:u w:val="single"/>
          <w:lang w:val="en-US"/>
        </w:rPr>
        <w:t>Panel Functions</w:t>
      </w:r>
      <w:r>
        <w:rPr>
          <w:rFonts w:ascii="Arial" w:hAnsi="Arial"/>
          <w:b/>
          <w:bCs/>
          <w:lang w:val="en-US"/>
        </w:rPr>
        <w:t xml:space="preserve"> </w:t>
      </w:r>
    </w:p>
    <w:p w14:paraId="31C557BE" w14:textId="77777777" w:rsidR="00BF3AF3" w:rsidRPr="007C6D4A" w:rsidRDefault="00676203" w:rsidP="0014773F">
      <w:pPr>
        <w:pStyle w:val="Default"/>
        <w:spacing w:after="240"/>
        <w:jc w:val="both"/>
        <w:rPr>
          <w:rFonts w:ascii="Arial" w:eastAsia="Arial" w:hAnsi="Arial" w:cs="Arial"/>
        </w:rPr>
      </w:pPr>
      <w:r w:rsidRPr="007C6D4A">
        <w:rPr>
          <w:rFonts w:ascii="Arial" w:hAnsi="Arial"/>
          <w:lang w:val="en-US"/>
        </w:rPr>
        <w:lastRenderedPageBreak/>
        <w:t>The Adoption Panel</w:t>
      </w:r>
      <w:r w:rsidR="001E7A19" w:rsidRPr="007C6D4A">
        <w:rPr>
          <w:rFonts w:ascii="Arial" w:hAnsi="Arial"/>
          <w:lang w:val="en-US"/>
        </w:rPr>
        <w:t>s</w:t>
      </w:r>
      <w:r w:rsidR="00526B35">
        <w:rPr>
          <w:rFonts w:ascii="Arial" w:hAnsi="Arial"/>
          <w:lang w:val="en-US"/>
        </w:rPr>
        <w:t xml:space="preserve"> key function is to make recommendations to the agency decision maker on the following:</w:t>
      </w:r>
    </w:p>
    <w:p w14:paraId="7AC3E458" w14:textId="77777777" w:rsidR="00526B35" w:rsidRPr="00526B35" w:rsidRDefault="00676203" w:rsidP="0014773F">
      <w:pPr>
        <w:pStyle w:val="Default"/>
        <w:numPr>
          <w:ilvl w:val="0"/>
          <w:numId w:val="2"/>
        </w:numPr>
        <w:ind w:left="238" w:hanging="238"/>
        <w:jc w:val="both"/>
        <w:rPr>
          <w:rFonts w:ascii="Arial" w:eastAsia="Arial" w:hAnsi="Arial" w:cs="Arial"/>
          <w:lang w:val="en-US"/>
        </w:rPr>
      </w:pPr>
      <w:r w:rsidRPr="00526B35">
        <w:rPr>
          <w:rFonts w:ascii="Arial" w:hAnsi="Arial"/>
          <w:lang w:val="en-US"/>
        </w:rPr>
        <w:t>The suitability of prospective adoptive applicants to adopt</w:t>
      </w:r>
    </w:p>
    <w:p w14:paraId="481BF962" w14:textId="77777777" w:rsidR="00BF3AF3" w:rsidRPr="00526B35" w:rsidRDefault="00676203" w:rsidP="0014773F">
      <w:pPr>
        <w:pStyle w:val="Default"/>
        <w:numPr>
          <w:ilvl w:val="0"/>
          <w:numId w:val="2"/>
        </w:numPr>
        <w:ind w:left="238" w:hanging="238"/>
        <w:jc w:val="both"/>
        <w:rPr>
          <w:rFonts w:ascii="Arial" w:eastAsia="Arial" w:hAnsi="Arial" w:cs="Arial"/>
          <w:lang w:val="en-US"/>
        </w:rPr>
      </w:pPr>
      <w:r w:rsidRPr="00526B35">
        <w:rPr>
          <w:rFonts w:ascii="Arial" w:hAnsi="Arial"/>
          <w:lang w:val="en-US"/>
        </w:rPr>
        <w:t xml:space="preserve">Whether a child should be placed for adoption with particular prospective adopters. </w:t>
      </w:r>
    </w:p>
    <w:p w14:paraId="743AF05A" w14:textId="77777777" w:rsidR="00BF3AF3" w:rsidRPr="00526B35" w:rsidRDefault="005C1782" w:rsidP="0014773F">
      <w:pPr>
        <w:pStyle w:val="Default"/>
        <w:numPr>
          <w:ilvl w:val="0"/>
          <w:numId w:val="2"/>
        </w:numPr>
        <w:ind w:left="238" w:hanging="238"/>
        <w:jc w:val="both"/>
        <w:rPr>
          <w:rFonts w:ascii="Arial" w:eastAsia="Arial" w:hAnsi="Arial" w:cs="Arial"/>
          <w:sz w:val="24"/>
          <w:szCs w:val="24"/>
          <w:lang w:val="en-US"/>
        </w:rPr>
      </w:pPr>
      <w:r>
        <w:rPr>
          <w:rFonts w:ascii="Arial" w:hAnsi="Arial"/>
          <w:lang w:val="en-US"/>
        </w:rPr>
        <w:t>To c</w:t>
      </w:r>
      <w:r w:rsidR="00676203" w:rsidRPr="007C6D4A">
        <w:rPr>
          <w:rFonts w:ascii="Arial" w:hAnsi="Arial"/>
          <w:lang w:val="en-US"/>
        </w:rPr>
        <w:t xml:space="preserve">onsider the review of approved adopters who have not been linked to a child in the first 12 months of approval </w:t>
      </w:r>
    </w:p>
    <w:p w14:paraId="14239F0A" w14:textId="77777777" w:rsidR="001E7A19" w:rsidRPr="00487BD2" w:rsidRDefault="00526B35" w:rsidP="0014773F">
      <w:pPr>
        <w:pStyle w:val="Default"/>
        <w:numPr>
          <w:ilvl w:val="0"/>
          <w:numId w:val="2"/>
        </w:numPr>
        <w:spacing w:after="240"/>
        <w:ind w:left="238" w:hanging="238"/>
        <w:jc w:val="both"/>
        <w:rPr>
          <w:rFonts w:ascii="Arial" w:hAnsi="Arial"/>
          <w:u w:val="single"/>
          <w:lang w:val="en-US"/>
        </w:rPr>
      </w:pPr>
      <w:r w:rsidRPr="00526B35">
        <w:rPr>
          <w:rFonts w:ascii="Arial" w:hAnsi="Arial"/>
          <w:lang w:val="en-US"/>
        </w:rPr>
        <w:t>To scrutinize cases where children are relinquished for adoption</w:t>
      </w:r>
    </w:p>
    <w:p w14:paraId="3598FD4D" w14:textId="77777777" w:rsidR="00487BD2" w:rsidRPr="00526B35" w:rsidRDefault="00487BD2" w:rsidP="00487BD2">
      <w:pPr>
        <w:pStyle w:val="Default"/>
        <w:spacing w:after="240"/>
        <w:jc w:val="both"/>
        <w:rPr>
          <w:rFonts w:ascii="Arial" w:hAnsi="Arial"/>
          <w:u w:val="single"/>
          <w:lang w:val="en-US"/>
        </w:rPr>
      </w:pPr>
      <w:r>
        <w:rPr>
          <w:rFonts w:ascii="Arial" w:hAnsi="Arial"/>
          <w:lang w:val="en-US"/>
        </w:rPr>
        <w:t>The panels also look at any disrupted placements as a lessons learned exercise.</w:t>
      </w:r>
    </w:p>
    <w:p w14:paraId="493A556E" w14:textId="77777777" w:rsidR="0014773F" w:rsidRDefault="0014773F" w:rsidP="0014773F">
      <w:pPr>
        <w:jc w:val="both"/>
        <w:rPr>
          <w:rFonts w:ascii="Arial" w:eastAsia="Calibri" w:hAnsi="Arial" w:cs="Arial"/>
          <w:sz w:val="22"/>
          <w:szCs w:val="22"/>
          <w:bdr w:val="none" w:sz="0" w:space="0" w:color="auto"/>
          <w:lang w:val="en-GB"/>
        </w:rPr>
      </w:pPr>
      <w:r w:rsidRPr="005C1782">
        <w:rPr>
          <w:rFonts w:ascii="Arial" w:hAnsi="Arial"/>
          <w:sz w:val="22"/>
          <w:szCs w:val="22"/>
        </w:rPr>
        <w:t xml:space="preserve">In addition, the National Minimum Standards </w:t>
      </w:r>
      <w:r w:rsidRPr="005C1782">
        <w:rPr>
          <w:rFonts w:ascii="Arial" w:eastAsia="Calibri" w:hAnsi="Arial" w:cs="Arial"/>
          <w:sz w:val="22"/>
          <w:szCs w:val="22"/>
          <w:bdr w:val="none" w:sz="0" w:space="0" w:color="auto"/>
          <w:lang w:val="en-GB"/>
        </w:rPr>
        <w:t>2014 states that:</w:t>
      </w:r>
    </w:p>
    <w:p w14:paraId="5DEC2A5C" w14:textId="77777777" w:rsidR="005C1782" w:rsidRPr="005C1782" w:rsidRDefault="005C1782" w:rsidP="0014773F">
      <w:pPr>
        <w:jc w:val="both"/>
        <w:rPr>
          <w:rFonts w:ascii="Arial" w:eastAsia="Calibri" w:hAnsi="Arial" w:cs="Arial"/>
          <w:sz w:val="22"/>
          <w:szCs w:val="22"/>
          <w:bdr w:val="none" w:sz="0" w:space="0" w:color="auto"/>
          <w:lang w:val="en-GB"/>
        </w:rPr>
      </w:pPr>
    </w:p>
    <w:p w14:paraId="4821FD9D" w14:textId="77777777" w:rsidR="0014773F" w:rsidRPr="0014773F" w:rsidRDefault="0014773F" w:rsidP="0014773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Panel's report every 6 months on the quality of reports presented</w:t>
      </w:r>
    </w:p>
    <w:p w14:paraId="5B0B42FB" w14:textId="77777777" w:rsidR="0014773F" w:rsidRPr="0014773F" w:rsidRDefault="0014773F" w:rsidP="0014773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rPr>
      </w:pPr>
      <w:r w:rsidRPr="0014773F">
        <w:rPr>
          <w:rFonts w:ascii="Arial" w:eastAsia="Calibri" w:hAnsi="Arial" w:cs="Arial"/>
          <w:sz w:val="22"/>
          <w:szCs w:val="22"/>
          <w:bdr w:val="none" w:sz="0" w:space="0" w:color="auto"/>
          <w:lang w:val="en-GB"/>
        </w:rPr>
        <w:t xml:space="preserve">Panel's report on the restrictions on preparing these reports </w:t>
      </w:r>
    </w:p>
    <w:p w14:paraId="5A1573F2" w14:textId="77777777" w:rsidR="0020470F" w:rsidRDefault="0014773F" w:rsidP="0020470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Arial" w:hAnsi="Arial" w:cs="Arial"/>
          <w:sz w:val="22"/>
          <w:szCs w:val="22"/>
        </w:rPr>
      </w:pPr>
      <w:r w:rsidRPr="0014773F">
        <w:rPr>
          <w:rFonts w:ascii="Arial" w:eastAsia="Calibri" w:hAnsi="Arial" w:cs="Arial"/>
          <w:sz w:val="22"/>
          <w:szCs w:val="22"/>
          <w:bdr w:val="none" w:sz="0" w:space="0" w:color="auto"/>
        </w:rPr>
        <w:t>Panel's report on the consistency of linking's</w:t>
      </w:r>
      <w:r>
        <w:rPr>
          <w:rFonts w:ascii="Arial" w:eastAsia="Calibri" w:hAnsi="Arial" w:cs="Arial"/>
          <w:sz w:val="22"/>
          <w:szCs w:val="22"/>
          <w:bdr w:val="none" w:sz="0" w:space="0" w:color="auto"/>
        </w:rPr>
        <w:t>, approvals and decisions to place for adoption ( in the case of the later, as already noted this is reported on in section 2 of this report)</w:t>
      </w:r>
    </w:p>
    <w:p w14:paraId="040DDFD0" w14:textId="77777777" w:rsidR="0020470F" w:rsidRDefault="0020470F" w:rsidP="0020470F">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Arial" w:hAnsi="Arial" w:cs="Arial"/>
          <w:b/>
          <w:sz w:val="22"/>
          <w:szCs w:val="22"/>
          <w:u w:val="single"/>
        </w:rPr>
      </w:pPr>
      <w:r w:rsidRPr="0020470F">
        <w:rPr>
          <w:rFonts w:ascii="Arial" w:eastAsia="Arial" w:hAnsi="Arial" w:cs="Arial"/>
          <w:b/>
          <w:sz w:val="22"/>
          <w:szCs w:val="22"/>
        </w:rPr>
        <w:t>4.</w:t>
      </w:r>
      <w:r>
        <w:rPr>
          <w:rFonts w:ascii="Arial" w:eastAsia="Arial" w:hAnsi="Arial" w:cs="Arial"/>
          <w:b/>
          <w:sz w:val="22"/>
          <w:szCs w:val="22"/>
        </w:rPr>
        <w:t xml:space="preserve"> </w:t>
      </w:r>
      <w:r w:rsidRPr="0020470F">
        <w:rPr>
          <w:rFonts w:ascii="Arial" w:eastAsia="Arial" w:hAnsi="Arial" w:cs="Arial"/>
          <w:b/>
          <w:sz w:val="22"/>
          <w:szCs w:val="22"/>
          <w:u w:val="single"/>
        </w:rPr>
        <w:t>Composition of items presented to panel during this period</w:t>
      </w:r>
    </w:p>
    <w:tbl>
      <w:tblPr>
        <w:tblStyle w:val="TableGrid"/>
        <w:tblW w:w="0" w:type="auto"/>
        <w:tblLook w:val="04A0" w:firstRow="1" w:lastRow="0" w:firstColumn="1" w:lastColumn="0" w:noHBand="0" w:noVBand="1"/>
      </w:tblPr>
      <w:tblGrid>
        <w:gridCol w:w="2407"/>
        <w:gridCol w:w="2407"/>
        <w:gridCol w:w="2407"/>
        <w:gridCol w:w="2407"/>
      </w:tblGrid>
      <w:tr w:rsidR="0020470F" w14:paraId="240737DC" w14:textId="77777777" w:rsidTr="0020470F">
        <w:tc>
          <w:tcPr>
            <w:tcW w:w="2407" w:type="dxa"/>
          </w:tcPr>
          <w:p w14:paraId="234FDA53" w14:textId="77777777" w:rsidR="0020470F" w:rsidRPr="0020470F" w:rsidRDefault="0020470F" w:rsidP="0020470F">
            <w:pPr>
              <w:spacing w:after="240"/>
              <w:jc w:val="both"/>
              <w:rPr>
                <w:rFonts w:ascii="Arial" w:eastAsia="Arial" w:hAnsi="Arial" w:cs="Arial"/>
                <w:sz w:val="22"/>
                <w:szCs w:val="22"/>
              </w:rPr>
            </w:pPr>
            <w:r w:rsidRPr="0020470F">
              <w:rPr>
                <w:rFonts w:ascii="Arial" w:eastAsia="Arial" w:hAnsi="Arial" w:cs="Arial"/>
                <w:sz w:val="22"/>
                <w:szCs w:val="22"/>
              </w:rPr>
              <w:t>Nu</w:t>
            </w:r>
            <w:r w:rsidR="00C66A1B">
              <w:rPr>
                <w:rFonts w:ascii="Arial" w:eastAsia="Arial" w:hAnsi="Arial" w:cs="Arial"/>
                <w:sz w:val="22"/>
                <w:szCs w:val="22"/>
              </w:rPr>
              <w:t>mber of assessment reports (PARs</w:t>
            </w:r>
            <w:r w:rsidRPr="0020470F">
              <w:rPr>
                <w:rFonts w:ascii="Arial" w:eastAsia="Arial" w:hAnsi="Arial" w:cs="Arial"/>
                <w:sz w:val="22"/>
                <w:szCs w:val="22"/>
              </w:rPr>
              <w:t>)</w:t>
            </w:r>
          </w:p>
        </w:tc>
        <w:tc>
          <w:tcPr>
            <w:tcW w:w="2407" w:type="dxa"/>
          </w:tcPr>
          <w:p w14:paraId="497758A0" w14:textId="77777777" w:rsidR="0020470F" w:rsidRPr="0020470F" w:rsidRDefault="0020470F" w:rsidP="0020470F">
            <w:pPr>
              <w:spacing w:after="240"/>
              <w:jc w:val="both"/>
              <w:rPr>
                <w:rFonts w:ascii="Arial" w:eastAsia="Arial" w:hAnsi="Arial" w:cs="Arial"/>
                <w:sz w:val="22"/>
                <w:szCs w:val="22"/>
              </w:rPr>
            </w:pPr>
            <w:r w:rsidRPr="0020470F">
              <w:rPr>
                <w:rFonts w:ascii="Arial" w:eastAsia="Arial" w:hAnsi="Arial" w:cs="Arial"/>
                <w:sz w:val="22"/>
                <w:szCs w:val="22"/>
              </w:rPr>
              <w:t xml:space="preserve">Number of linking </w:t>
            </w:r>
            <w:r w:rsidR="00C66A1B">
              <w:rPr>
                <w:rFonts w:ascii="Arial" w:eastAsia="Arial" w:hAnsi="Arial" w:cs="Arial"/>
                <w:sz w:val="22"/>
                <w:szCs w:val="22"/>
              </w:rPr>
              <w:t>reports (APRs</w:t>
            </w:r>
            <w:r w:rsidRPr="0020470F">
              <w:rPr>
                <w:rFonts w:ascii="Arial" w:eastAsia="Arial" w:hAnsi="Arial" w:cs="Arial"/>
                <w:sz w:val="22"/>
                <w:szCs w:val="22"/>
              </w:rPr>
              <w:t>)</w:t>
            </w:r>
          </w:p>
        </w:tc>
        <w:tc>
          <w:tcPr>
            <w:tcW w:w="2407" w:type="dxa"/>
          </w:tcPr>
          <w:p w14:paraId="028FCDFE" w14:textId="77777777" w:rsidR="0020470F" w:rsidRPr="0020470F" w:rsidRDefault="0020470F" w:rsidP="0020470F">
            <w:pPr>
              <w:spacing w:after="240"/>
              <w:jc w:val="both"/>
              <w:rPr>
                <w:rFonts w:ascii="Arial" w:eastAsia="Arial" w:hAnsi="Arial" w:cs="Arial"/>
                <w:sz w:val="22"/>
                <w:szCs w:val="22"/>
              </w:rPr>
            </w:pPr>
            <w:r w:rsidRPr="0020470F">
              <w:rPr>
                <w:rFonts w:ascii="Arial" w:eastAsia="Arial" w:hAnsi="Arial" w:cs="Arial"/>
                <w:sz w:val="22"/>
                <w:szCs w:val="22"/>
              </w:rPr>
              <w:t>Disruptions</w:t>
            </w:r>
          </w:p>
        </w:tc>
        <w:tc>
          <w:tcPr>
            <w:tcW w:w="2407" w:type="dxa"/>
          </w:tcPr>
          <w:p w14:paraId="61DE30E9" w14:textId="77777777" w:rsidR="0020470F" w:rsidRPr="0020470F" w:rsidRDefault="0020470F" w:rsidP="0020470F">
            <w:pPr>
              <w:spacing w:after="240"/>
              <w:jc w:val="both"/>
              <w:rPr>
                <w:rFonts w:ascii="Arial" w:eastAsia="Arial" w:hAnsi="Arial" w:cs="Arial"/>
                <w:sz w:val="22"/>
                <w:szCs w:val="22"/>
              </w:rPr>
            </w:pPr>
            <w:r w:rsidRPr="0020470F">
              <w:rPr>
                <w:rFonts w:ascii="Arial" w:eastAsia="Arial" w:hAnsi="Arial" w:cs="Arial"/>
                <w:sz w:val="22"/>
                <w:szCs w:val="22"/>
              </w:rPr>
              <w:t>Relinquished babies</w:t>
            </w:r>
          </w:p>
        </w:tc>
      </w:tr>
      <w:tr w:rsidR="0020470F" w14:paraId="57B6A4DF" w14:textId="77777777" w:rsidTr="0020470F">
        <w:tc>
          <w:tcPr>
            <w:tcW w:w="2407" w:type="dxa"/>
          </w:tcPr>
          <w:p w14:paraId="43F6BBE7" w14:textId="77777777" w:rsidR="0020470F" w:rsidRDefault="0020470F" w:rsidP="0020470F">
            <w:pPr>
              <w:spacing w:after="240"/>
              <w:jc w:val="both"/>
              <w:rPr>
                <w:rFonts w:ascii="Arial" w:eastAsia="Arial" w:hAnsi="Arial" w:cs="Arial"/>
                <w:b/>
                <w:sz w:val="22"/>
                <w:szCs w:val="22"/>
              </w:rPr>
            </w:pPr>
            <w:r>
              <w:rPr>
                <w:rFonts w:ascii="Arial" w:eastAsia="Arial" w:hAnsi="Arial" w:cs="Arial"/>
                <w:b/>
                <w:sz w:val="22"/>
                <w:szCs w:val="22"/>
              </w:rPr>
              <w:t>35</w:t>
            </w:r>
          </w:p>
        </w:tc>
        <w:tc>
          <w:tcPr>
            <w:tcW w:w="2407" w:type="dxa"/>
          </w:tcPr>
          <w:p w14:paraId="6B93639C" w14:textId="77777777" w:rsidR="0020470F" w:rsidRDefault="0020470F" w:rsidP="0020470F">
            <w:pPr>
              <w:spacing w:after="240"/>
              <w:jc w:val="both"/>
              <w:rPr>
                <w:rFonts w:ascii="Arial" w:eastAsia="Arial" w:hAnsi="Arial" w:cs="Arial"/>
                <w:b/>
                <w:sz w:val="22"/>
                <w:szCs w:val="22"/>
              </w:rPr>
            </w:pPr>
            <w:r>
              <w:rPr>
                <w:rFonts w:ascii="Arial" w:eastAsia="Arial" w:hAnsi="Arial" w:cs="Arial"/>
                <w:b/>
                <w:sz w:val="22"/>
                <w:szCs w:val="22"/>
              </w:rPr>
              <w:t>27</w:t>
            </w:r>
          </w:p>
        </w:tc>
        <w:tc>
          <w:tcPr>
            <w:tcW w:w="2407" w:type="dxa"/>
          </w:tcPr>
          <w:p w14:paraId="10613795" w14:textId="77777777" w:rsidR="0020470F" w:rsidRDefault="0020470F" w:rsidP="0020470F">
            <w:pPr>
              <w:spacing w:after="240"/>
              <w:jc w:val="both"/>
              <w:rPr>
                <w:rFonts w:ascii="Arial" w:eastAsia="Arial" w:hAnsi="Arial" w:cs="Arial"/>
                <w:b/>
                <w:sz w:val="22"/>
                <w:szCs w:val="22"/>
              </w:rPr>
            </w:pPr>
            <w:r>
              <w:rPr>
                <w:rFonts w:ascii="Arial" w:eastAsia="Arial" w:hAnsi="Arial" w:cs="Arial"/>
                <w:b/>
                <w:sz w:val="22"/>
                <w:szCs w:val="22"/>
              </w:rPr>
              <w:t>3</w:t>
            </w:r>
          </w:p>
        </w:tc>
        <w:tc>
          <w:tcPr>
            <w:tcW w:w="2407" w:type="dxa"/>
          </w:tcPr>
          <w:p w14:paraId="7C9E15C8" w14:textId="77777777" w:rsidR="0020470F" w:rsidRDefault="0020470F" w:rsidP="0020470F">
            <w:pPr>
              <w:spacing w:after="240"/>
              <w:jc w:val="both"/>
              <w:rPr>
                <w:rFonts w:ascii="Arial" w:eastAsia="Arial" w:hAnsi="Arial" w:cs="Arial"/>
                <w:b/>
                <w:sz w:val="22"/>
                <w:szCs w:val="22"/>
              </w:rPr>
            </w:pPr>
            <w:r>
              <w:rPr>
                <w:rFonts w:ascii="Arial" w:eastAsia="Arial" w:hAnsi="Arial" w:cs="Arial"/>
                <w:b/>
                <w:sz w:val="22"/>
                <w:szCs w:val="22"/>
              </w:rPr>
              <w:t>1</w:t>
            </w:r>
          </w:p>
        </w:tc>
      </w:tr>
    </w:tbl>
    <w:p w14:paraId="14DFEBBC" w14:textId="77777777" w:rsidR="0020470F" w:rsidRDefault="0020470F" w:rsidP="0020470F">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Arial" w:hAnsi="Arial" w:cs="Arial"/>
          <w:b/>
          <w:sz w:val="22"/>
          <w:szCs w:val="22"/>
        </w:rPr>
      </w:pPr>
    </w:p>
    <w:p w14:paraId="6D635446" w14:textId="77777777" w:rsidR="00391878" w:rsidRDefault="0020470F" w:rsidP="00391878">
      <w:pPr>
        <w:pStyle w:val="Default"/>
        <w:spacing w:after="240"/>
        <w:jc w:val="both"/>
        <w:rPr>
          <w:rFonts w:ascii="Arial" w:hAnsi="Arial"/>
          <w:b/>
          <w:lang w:val="en-US"/>
        </w:rPr>
      </w:pPr>
      <w:r>
        <w:rPr>
          <w:rFonts w:ascii="Arial" w:eastAsia="Arial" w:hAnsi="Arial" w:cs="Arial"/>
        </w:rPr>
        <w:t xml:space="preserve">The total number of items presented to the adoption panel during this period was </w:t>
      </w:r>
      <w:r>
        <w:rPr>
          <w:rFonts w:ascii="Arial" w:eastAsia="Arial" w:hAnsi="Arial" w:cs="Arial"/>
          <w:b/>
        </w:rPr>
        <w:t>66.</w:t>
      </w:r>
      <w:r w:rsidR="00391878" w:rsidRPr="00391878">
        <w:rPr>
          <w:rFonts w:ascii="Arial" w:hAnsi="Arial"/>
          <w:b/>
          <w:lang w:val="en-US"/>
        </w:rPr>
        <w:t xml:space="preserve"> </w:t>
      </w:r>
    </w:p>
    <w:p w14:paraId="16A4FE7D" w14:textId="77777777" w:rsidR="00391878" w:rsidRDefault="00391878" w:rsidP="00391878">
      <w:pPr>
        <w:pStyle w:val="Default"/>
        <w:spacing w:after="240"/>
        <w:jc w:val="both"/>
        <w:rPr>
          <w:rFonts w:ascii="Arial" w:hAnsi="Arial"/>
          <w:lang w:val="en-US"/>
        </w:rPr>
      </w:pPr>
      <w:r>
        <w:rPr>
          <w:rFonts w:ascii="Arial" w:hAnsi="Arial"/>
          <w:b/>
          <w:lang w:val="en-US"/>
        </w:rPr>
        <w:t xml:space="preserve">53% </w:t>
      </w:r>
      <w:r>
        <w:rPr>
          <w:rFonts w:ascii="Arial" w:hAnsi="Arial"/>
          <w:lang w:val="en-US"/>
        </w:rPr>
        <w:t>of all panel items presented were adoption assessments (PARs)</w:t>
      </w:r>
    </w:p>
    <w:p w14:paraId="52C3BB07" w14:textId="77777777" w:rsidR="00391878" w:rsidRPr="005C1782" w:rsidRDefault="00391878" w:rsidP="00391878">
      <w:pPr>
        <w:pStyle w:val="Default"/>
        <w:spacing w:after="240"/>
        <w:jc w:val="both"/>
        <w:rPr>
          <w:rFonts w:ascii="Arial" w:eastAsia="Arial" w:hAnsi="Arial" w:cs="Arial"/>
          <w:lang w:val="en-US"/>
        </w:rPr>
      </w:pPr>
      <w:r>
        <w:rPr>
          <w:rFonts w:ascii="Arial" w:hAnsi="Arial"/>
          <w:b/>
          <w:lang w:val="en-US"/>
        </w:rPr>
        <w:t xml:space="preserve">40% </w:t>
      </w:r>
      <w:r>
        <w:rPr>
          <w:rFonts w:ascii="Arial" w:hAnsi="Arial"/>
          <w:lang w:val="en-US"/>
        </w:rPr>
        <w:t>of all panel items presented were linking's (APRs)</w:t>
      </w:r>
    </w:p>
    <w:p w14:paraId="39EAEF88" w14:textId="77777777" w:rsidR="00BF3AF3" w:rsidRPr="001E77A5" w:rsidRDefault="0020470F" w:rsidP="0014773F">
      <w:pPr>
        <w:pStyle w:val="Default"/>
        <w:spacing w:after="240"/>
        <w:jc w:val="both"/>
        <w:rPr>
          <w:rFonts w:ascii="Arial" w:eastAsia="Arial" w:hAnsi="Arial" w:cs="Arial"/>
          <w:b/>
          <w:bCs/>
          <w:u w:val="single"/>
        </w:rPr>
      </w:pPr>
      <w:r>
        <w:rPr>
          <w:rFonts w:ascii="Arial" w:hAnsi="Arial"/>
          <w:b/>
          <w:bCs/>
          <w:lang w:val="en-US"/>
        </w:rPr>
        <w:t>5</w:t>
      </w:r>
      <w:r w:rsidR="00676203">
        <w:rPr>
          <w:rFonts w:ascii="Arial" w:hAnsi="Arial"/>
          <w:b/>
          <w:bCs/>
          <w:lang w:val="en-US"/>
        </w:rPr>
        <w:t xml:space="preserve"> </w:t>
      </w:r>
      <w:r w:rsidR="005C1782">
        <w:rPr>
          <w:rFonts w:ascii="Arial" w:hAnsi="Arial"/>
          <w:b/>
          <w:bCs/>
          <w:u w:val="single"/>
          <w:lang w:val="en-US"/>
        </w:rPr>
        <w:t>The quality of reports presented to panel</w:t>
      </w:r>
    </w:p>
    <w:p w14:paraId="04F41525" w14:textId="77777777" w:rsidR="00BE253C" w:rsidRDefault="00BE253C" w:rsidP="00BE253C">
      <w:pPr>
        <w:pStyle w:val="Default"/>
        <w:spacing w:after="240"/>
        <w:jc w:val="both"/>
        <w:rPr>
          <w:rFonts w:ascii="Arial" w:hAnsi="Arial"/>
          <w:lang w:val="en-US"/>
        </w:rPr>
      </w:pPr>
      <w:r>
        <w:rPr>
          <w:rFonts w:ascii="Arial" w:hAnsi="Arial"/>
          <w:lang w:val="en-US"/>
        </w:rPr>
        <w:t xml:space="preserve">The panels grade the paperwork for each item that is presented using an electronic feedback system. Of the 66 reports presented to panel during this period, 41 received this comprehensive feedback. That's </w:t>
      </w:r>
      <w:r w:rsidRPr="00BE253C">
        <w:rPr>
          <w:rFonts w:ascii="Arial" w:hAnsi="Arial"/>
          <w:b/>
          <w:lang w:val="en-US"/>
        </w:rPr>
        <w:t>62</w:t>
      </w:r>
      <w:r>
        <w:rPr>
          <w:rFonts w:ascii="Arial" w:hAnsi="Arial"/>
          <w:b/>
          <w:lang w:val="en-US"/>
        </w:rPr>
        <w:t xml:space="preserve">% </w:t>
      </w:r>
      <w:r>
        <w:rPr>
          <w:rFonts w:ascii="Arial" w:hAnsi="Arial"/>
          <w:lang w:val="en-US"/>
        </w:rPr>
        <w:t>of all items submitted.</w:t>
      </w:r>
      <w:r w:rsidR="0020470F">
        <w:rPr>
          <w:rFonts w:ascii="Arial" w:hAnsi="Arial"/>
          <w:lang w:val="en-US"/>
        </w:rPr>
        <w:t xml:space="preserve"> The lack of this fee</w:t>
      </w:r>
      <w:r w:rsidR="002C3486">
        <w:rPr>
          <w:rFonts w:ascii="Arial" w:hAnsi="Arial"/>
          <w:lang w:val="en-US"/>
        </w:rPr>
        <w:t xml:space="preserve">dback for the remaining </w:t>
      </w:r>
      <w:r w:rsidR="002C3486" w:rsidRPr="002C3486">
        <w:rPr>
          <w:rFonts w:ascii="Arial" w:hAnsi="Arial"/>
          <w:b/>
          <w:lang w:val="en-US"/>
        </w:rPr>
        <w:t>38%</w:t>
      </w:r>
      <w:r w:rsidR="002C3486">
        <w:rPr>
          <w:rFonts w:ascii="Arial" w:hAnsi="Arial"/>
          <w:lang w:val="en-US"/>
        </w:rPr>
        <w:t xml:space="preserve"> of reports</w:t>
      </w:r>
      <w:r w:rsidR="0020470F">
        <w:rPr>
          <w:rFonts w:ascii="Arial" w:hAnsi="Arial"/>
          <w:lang w:val="en-US"/>
        </w:rPr>
        <w:t xml:space="preserve"> was due to technical difficulties.</w:t>
      </w:r>
      <w:r w:rsidR="00DB4CED">
        <w:rPr>
          <w:rFonts w:ascii="Arial" w:hAnsi="Arial"/>
          <w:lang w:val="en-US"/>
        </w:rPr>
        <w:t xml:space="preserve"> Please note that disruptions are not included in the grading system.</w:t>
      </w:r>
    </w:p>
    <w:p w14:paraId="22DBCCAA" w14:textId="77777777" w:rsidR="00D82AF9" w:rsidRDefault="00BE253C" w:rsidP="00BE253C">
      <w:pPr>
        <w:pStyle w:val="Default"/>
        <w:spacing w:after="240"/>
        <w:jc w:val="both"/>
        <w:rPr>
          <w:rFonts w:ascii="Arial" w:hAnsi="Arial"/>
          <w:lang w:val="en-US"/>
        </w:rPr>
      </w:pPr>
      <w:r>
        <w:rPr>
          <w:rFonts w:ascii="Arial" w:hAnsi="Arial"/>
          <w:lang w:val="en-US"/>
        </w:rPr>
        <w:lastRenderedPageBreak/>
        <w:t xml:space="preserve">The grading system in use goes from 1 to </w:t>
      </w:r>
      <w:r w:rsidR="009C21F0">
        <w:rPr>
          <w:rFonts w:ascii="Arial" w:hAnsi="Arial"/>
          <w:lang w:val="en-US"/>
        </w:rPr>
        <w:t>5,</w:t>
      </w:r>
      <w:r>
        <w:rPr>
          <w:rFonts w:ascii="Arial" w:hAnsi="Arial"/>
          <w:lang w:val="en-US"/>
        </w:rPr>
        <w:t xml:space="preserve"> with 5</w:t>
      </w:r>
      <w:r w:rsidR="00676203">
        <w:rPr>
          <w:rFonts w:ascii="Arial" w:hAnsi="Arial"/>
          <w:lang w:val="en-US"/>
        </w:rPr>
        <w:t xml:space="preserve"> b</w:t>
      </w:r>
      <w:r w:rsidR="009C21F0">
        <w:rPr>
          <w:rFonts w:ascii="Arial" w:hAnsi="Arial"/>
          <w:lang w:val="en-US"/>
        </w:rPr>
        <w:t>eing excellent, 4 Very good, 3 Good, 2 Satisfactory and 1 P</w:t>
      </w:r>
      <w:r w:rsidR="00676203">
        <w:rPr>
          <w:rFonts w:ascii="Arial" w:hAnsi="Arial"/>
          <w:lang w:val="en-US"/>
        </w:rPr>
        <w:t>oor</w:t>
      </w:r>
      <w:r w:rsidR="009C21F0">
        <w:rPr>
          <w:rFonts w:ascii="Arial" w:hAnsi="Arial"/>
          <w:lang w:val="en-US"/>
        </w:rPr>
        <w:t xml:space="preserve">. </w:t>
      </w:r>
      <w:r>
        <w:rPr>
          <w:rFonts w:ascii="Arial" w:hAnsi="Arial"/>
          <w:lang w:val="en-US"/>
        </w:rPr>
        <w:t>The feedback is broken down  and covers various aspects of the report and the oral presentation of the social workers who attend, however for ease,  this report gives the details of the quality of written reports overall.</w:t>
      </w:r>
    </w:p>
    <w:tbl>
      <w:tblPr>
        <w:tblStyle w:val="TableGrid"/>
        <w:tblW w:w="0" w:type="auto"/>
        <w:tblLook w:val="04A0" w:firstRow="1" w:lastRow="0" w:firstColumn="1" w:lastColumn="0" w:noHBand="0" w:noVBand="1"/>
      </w:tblPr>
      <w:tblGrid>
        <w:gridCol w:w="1925"/>
        <w:gridCol w:w="1925"/>
        <w:gridCol w:w="1926"/>
        <w:gridCol w:w="1926"/>
        <w:gridCol w:w="1926"/>
      </w:tblGrid>
      <w:tr w:rsidR="002D4769" w14:paraId="30C35864" w14:textId="77777777" w:rsidTr="002D4769">
        <w:tc>
          <w:tcPr>
            <w:tcW w:w="1925" w:type="dxa"/>
          </w:tcPr>
          <w:p w14:paraId="65474D47" w14:textId="77777777" w:rsidR="002D4769" w:rsidRDefault="002D4769" w:rsidP="00BE253C">
            <w:pPr>
              <w:pStyle w:val="Default"/>
              <w:spacing w:after="240"/>
              <w:jc w:val="both"/>
              <w:rPr>
                <w:rFonts w:ascii="Arial" w:hAnsi="Arial"/>
                <w:lang w:val="en-US"/>
              </w:rPr>
            </w:pPr>
            <w:r>
              <w:rPr>
                <w:rFonts w:ascii="Arial" w:hAnsi="Arial"/>
                <w:lang w:val="en-US"/>
              </w:rPr>
              <w:t>Reports where overall quality was excellent ( 5)</w:t>
            </w:r>
          </w:p>
        </w:tc>
        <w:tc>
          <w:tcPr>
            <w:tcW w:w="1925" w:type="dxa"/>
          </w:tcPr>
          <w:p w14:paraId="7B6C8D7B" w14:textId="77777777" w:rsidR="002D4769" w:rsidRDefault="002D4769" w:rsidP="00BE253C">
            <w:pPr>
              <w:pStyle w:val="Default"/>
              <w:spacing w:after="240"/>
              <w:jc w:val="both"/>
              <w:rPr>
                <w:rFonts w:ascii="Arial" w:hAnsi="Arial"/>
                <w:lang w:val="en-US"/>
              </w:rPr>
            </w:pPr>
            <w:r>
              <w:rPr>
                <w:rFonts w:ascii="Arial" w:hAnsi="Arial"/>
                <w:lang w:val="en-US"/>
              </w:rPr>
              <w:t>Reports where overall quality was very good (4)</w:t>
            </w:r>
          </w:p>
        </w:tc>
        <w:tc>
          <w:tcPr>
            <w:tcW w:w="1926" w:type="dxa"/>
          </w:tcPr>
          <w:p w14:paraId="0E7CAF15" w14:textId="77777777" w:rsidR="002D4769" w:rsidRDefault="002D4769" w:rsidP="00BE253C">
            <w:pPr>
              <w:pStyle w:val="Default"/>
              <w:spacing w:after="240"/>
              <w:jc w:val="both"/>
              <w:rPr>
                <w:rFonts w:ascii="Arial" w:hAnsi="Arial"/>
                <w:lang w:val="en-US"/>
              </w:rPr>
            </w:pPr>
            <w:r>
              <w:rPr>
                <w:rFonts w:ascii="Arial" w:hAnsi="Arial"/>
                <w:lang w:val="en-US"/>
              </w:rPr>
              <w:t>Reports where overall quality was good (3)</w:t>
            </w:r>
          </w:p>
        </w:tc>
        <w:tc>
          <w:tcPr>
            <w:tcW w:w="1926" w:type="dxa"/>
          </w:tcPr>
          <w:p w14:paraId="605574CB" w14:textId="77777777" w:rsidR="002D4769" w:rsidRDefault="002D4769" w:rsidP="00BE253C">
            <w:pPr>
              <w:pStyle w:val="Default"/>
              <w:spacing w:after="240"/>
              <w:jc w:val="both"/>
              <w:rPr>
                <w:rFonts w:ascii="Arial" w:hAnsi="Arial"/>
                <w:lang w:val="en-US"/>
              </w:rPr>
            </w:pPr>
            <w:r>
              <w:rPr>
                <w:rFonts w:ascii="Arial" w:hAnsi="Arial"/>
                <w:lang w:val="en-US"/>
              </w:rPr>
              <w:t>Reports where overall quality was satisfactory (2)</w:t>
            </w:r>
          </w:p>
        </w:tc>
        <w:tc>
          <w:tcPr>
            <w:tcW w:w="1926" w:type="dxa"/>
          </w:tcPr>
          <w:p w14:paraId="496E8A7A" w14:textId="77777777" w:rsidR="002D4769" w:rsidRDefault="002D4769" w:rsidP="00BE253C">
            <w:pPr>
              <w:pStyle w:val="Default"/>
              <w:spacing w:after="240"/>
              <w:jc w:val="both"/>
              <w:rPr>
                <w:rFonts w:ascii="Arial" w:hAnsi="Arial"/>
                <w:lang w:val="en-US"/>
              </w:rPr>
            </w:pPr>
            <w:r>
              <w:rPr>
                <w:rFonts w:ascii="Arial" w:hAnsi="Arial"/>
                <w:lang w:val="en-US"/>
              </w:rPr>
              <w:t>Reports where overall quality was poor (1)</w:t>
            </w:r>
          </w:p>
        </w:tc>
      </w:tr>
      <w:tr w:rsidR="002D4769" w14:paraId="7B7889E5" w14:textId="77777777" w:rsidTr="002D4769">
        <w:tc>
          <w:tcPr>
            <w:tcW w:w="1925" w:type="dxa"/>
          </w:tcPr>
          <w:p w14:paraId="5122C7A6" w14:textId="77777777" w:rsidR="002D4769" w:rsidRPr="002D4769" w:rsidRDefault="002D4769" w:rsidP="00BE253C">
            <w:pPr>
              <w:pStyle w:val="Default"/>
              <w:spacing w:after="240"/>
              <w:jc w:val="both"/>
              <w:rPr>
                <w:rFonts w:ascii="Arial" w:hAnsi="Arial"/>
                <w:b/>
                <w:lang w:val="en-US"/>
              </w:rPr>
            </w:pPr>
            <w:r>
              <w:rPr>
                <w:rFonts w:ascii="Arial" w:hAnsi="Arial"/>
                <w:b/>
                <w:lang w:val="en-US"/>
              </w:rPr>
              <w:t>15</w:t>
            </w:r>
          </w:p>
        </w:tc>
        <w:tc>
          <w:tcPr>
            <w:tcW w:w="1925" w:type="dxa"/>
          </w:tcPr>
          <w:p w14:paraId="3E52048B" w14:textId="77777777" w:rsidR="002D4769" w:rsidRPr="002D4769" w:rsidRDefault="002D4769" w:rsidP="00BE253C">
            <w:pPr>
              <w:pStyle w:val="Default"/>
              <w:spacing w:after="240"/>
              <w:jc w:val="both"/>
              <w:rPr>
                <w:rFonts w:ascii="Arial" w:hAnsi="Arial"/>
                <w:b/>
                <w:lang w:val="en-US"/>
              </w:rPr>
            </w:pPr>
            <w:r>
              <w:rPr>
                <w:rFonts w:ascii="Arial" w:hAnsi="Arial"/>
                <w:b/>
                <w:lang w:val="en-US"/>
              </w:rPr>
              <w:t>11</w:t>
            </w:r>
          </w:p>
        </w:tc>
        <w:tc>
          <w:tcPr>
            <w:tcW w:w="1926" w:type="dxa"/>
          </w:tcPr>
          <w:p w14:paraId="6B852F25" w14:textId="77777777" w:rsidR="002D4769" w:rsidRPr="002D4769" w:rsidRDefault="002D4769" w:rsidP="00BE253C">
            <w:pPr>
              <w:pStyle w:val="Default"/>
              <w:spacing w:after="240"/>
              <w:jc w:val="both"/>
              <w:rPr>
                <w:rFonts w:ascii="Arial" w:hAnsi="Arial"/>
                <w:b/>
                <w:lang w:val="en-US"/>
              </w:rPr>
            </w:pPr>
            <w:r>
              <w:rPr>
                <w:rFonts w:ascii="Arial" w:hAnsi="Arial"/>
                <w:b/>
                <w:lang w:val="en-US"/>
              </w:rPr>
              <w:t>11</w:t>
            </w:r>
          </w:p>
        </w:tc>
        <w:tc>
          <w:tcPr>
            <w:tcW w:w="1926" w:type="dxa"/>
          </w:tcPr>
          <w:p w14:paraId="6F6E98CC" w14:textId="77777777" w:rsidR="002D4769" w:rsidRPr="002D4769" w:rsidRDefault="002D4769" w:rsidP="00BE253C">
            <w:pPr>
              <w:pStyle w:val="Default"/>
              <w:spacing w:after="240"/>
              <w:jc w:val="both"/>
              <w:rPr>
                <w:rFonts w:ascii="Arial" w:hAnsi="Arial"/>
                <w:b/>
                <w:lang w:val="en-US"/>
              </w:rPr>
            </w:pPr>
            <w:r>
              <w:rPr>
                <w:rFonts w:ascii="Arial" w:hAnsi="Arial"/>
                <w:b/>
                <w:lang w:val="en-US"/>
              </w:rPr>
              <w:t>4</w:t>
            </w:r>
          </w:p>
        </w:tc>
        <w:tc>
          <w:tcPr>
            <w:tcW w:w="1926" w:type="dxa"/>
          </w:tcPr>
          <w:p w14:paraId="00E8BBC8" w14:textId="77777777" w:rsidR="002D4769" w:rsidRPr="002D4769" w:rsidRDefault="002D4769" w:rsidP="00BE253C">
            <w:pPr>
              <w:pStyle w:val="Default"/>
              <w:spacing w:after="240"/>
              <w:jc w:val="both"/>
              <w:rPr>
                <w:rFonts w:ascii="Arial" w:hAnsi="Arial"/>
                <w:b/>
                <w:lang w:val="en-US"/>
              </w:rPr>
            </w:pPr>
            <w:r>
              <w:rPr>
                <w:rFonts w:ascii="Arial" w:hAnsi="Arial"/>
                <w:b/>
                <w:lang w:val="en-US"/>
              </w:rPr>
              <w:t>0</w:t>
            </w:r>
          </w:p>
        </w:tc>
      </w:tr>
    </w:tbl>
    <w:p w14:paraId="5A4F16C5" w14:textId="77777777" w:rsidR="00BE253C" w:rsidRDefault="00BE253C" w:rsidP="00BE253C">
      <w:pPr>
        <w:pStyle w:val="Default"/>
        <w:spacing w:after="240"/>
        <w:jc w:val="both"/>
        <w:rPr>
          <w:rFonts w:ascii="Arial" w:hAnsi="Arial"/>
          <w:lang w:val="en-US"/>
        </w:rPr>
      </w:pPr>
    </w:p>
    <w:p w14:paraId="27295D42" w14:textId="77777777" w:rsidR="002C3486" w:rsidRDefault="009963A5" w:rsidP="00B87B32">
      <w:pPr>
        <w:pStyle w:val="Default"/>
        <w:jc w:val="both"/>
        <w:rPr>
          <w:rFonts w:ascii="Arial" w:hAnsi="Arial"/>
          <w:b/>
          <w:lang w:val="en-US"/>
        </w:rPr>
      </w:pPr>
      <w:r>
        <w:rPr>
          <w:rFonts w:ascii="Arial" w:hAnsi="Arial"/>
          <w:b/>
          <w:lang w:val="en-US"/>
        </w:rPr>
        <w:t xml:space="preserve">FURTHER BREAKDOWN </w:t>
      </w:r>
      <w:r w:rsidR="002C3486" w:rsidRPr="002C3486">
        <w:rPr>
          <w:rFonts w:ascii="Arial" w:hAnsi="Arial"/>
          <w:b/>
          <w:lang w:val="en-US"/>
        </w:rPr>
        <w:t>OF THE ABOVE</w:t>
      </w:r>
    </w:p>
    <w:p w14:paraId="78EB70B5" w14:textId="77777777" w:rsidR="007E75DE" w:rsidRDefault="007E75DE" w:rsidP="00B87B32">
      <w:pPr>
        <w:pStyle w:val="Default"/>
        <w:jc w:val="both"/>
        <w:rPr>
          <w:rFonts w:ascii="Arial" w:hAnsi="Arial"/>
          <w:b/>
          <w:lang w:val="en-US"/>
        </w:rPr>
      </w:pPr>
    </w:p>
    <w:p w14:paraId="7B4FD7BF" w14:textId="77777777" w:rsidR="00B87B32" w:rsidRPr="001B15FD" w:rsidRDefault="002C3486" w:rsidP="009018CE">
      <w:pPr>
        <w:pStyle w:val="Default"/>
        <w:numPr>
          <w:ilvl w:val="0"/>
          <w:numId w:val="16"/>
        </w:numPr>
        <w:jc w:val="both"/>
        <w:rPr>
          <w:rFonts w:ascii="Arial" w:hAnsi="Arial"/>
          <w:b/>
          <w:lang w:val="en-US"/>
        </w:rPr>
      </w:pPr>
      <w:r w:rsidRPr="001B15FD">
        <w:rPr>
          <w:rFonts w:ascii="Arial" w:hAnsi="Arial"/>
          <w:b/>
          <w:lang w:val="en-US"/>
        </w:rPr>
        <w:t xml:space="preserve">36% </w:t>
      </w:r>
      <w:r w:rsidRPr="001B15FD">
        <w:rPr>
          <w:rFonts w:ascii="Arial" w:hAnsi="Arial"/>
          <w:lang w:val="en-US"/>
        </w:rPr>
        <w:t>of the 41 reports that received feedback where graded as excellent</w:t>
      </w:r>
    </w:p>
    <w:p w14:paraId="4114AE4D" w14:textId="77777777" w:rsidR="002D4769" w:rsidRDefault="002C3486" w:rsidP="001B15FD">
      <w:pPr>
        <w:pStyle w:val="Default"/>
        <w:numPr>
          <w:ilvl w:val="0"/>
          <w:numId w:val="15"/>
        </w:numPr>
        <w:jc w:val="both"/>
        <w:rPr>
          <w:rFonts w:ascii="Arial" w:hAnsi="Arial"/>
          <w:lang w:val="en-US"/>
        </w:rPr>
      </w:pPr>
      <w:r>
        <w:rPr>
          <w:rFonts w:ascii="Arial" w:hAnsi="Arial"/>
          <w:lang w:val="en-US"/>
        </w:rPr>
        <w:t xml:space="preserve">Of the </w:t>
      </w:r>
      <w:r>
        <w:rPr>
          <w:rFonts w:ascii="Arial" w:hAnsi="Arial"/>
          <w:b/>
          <w:lang w:val="en-US"/>
        </w:rPr>
        <w:t>36%</w:t>
      </w:r>
      <w:r>
        <w:rPr>
          <w:rFonts w:ascii="Arial" w:hAnsi="Arial"/>
          <w:lang w:val="en-US"/>
        </w:rPr>
        <w:t xml:space="preserve"> considered excellent, </w:t>
      </w:r>
      <w:r>
        <w:rPr>
          <w:rFonts w:ascii="Arial" w:hAnsi="Arial"/>
          <w:b/>
          <w:lang w:val="en-US"/>
        </w:rPr>
        <w:t>54%</w:t>
      </w:r>
      <w:r>
        <w:rPr>
          <w:rFonts w:ascii="Arial" w:hAnsi="Arial"/>
          <w:lang w:val="en-US"/>
        </w:rPr>
        <w:t xml:space="preserve"> were assessments of prospective adopters and </w:t>
      </w:r>
      <w:r>
        <w:rPr>
          <w:rFonts w:ascii="Arial" w:hAnsi="Arial"/>
          <w:b/>
          <w:lang w:val="en-US"/>
        </w:rPr>
        <w:t xml:space="preserve">46% </w:t>
      </w:r>
      <w:r>
        <w:rPr>
          <w:rFonts w:ascii="Arial" w:hAnsi="Arial"/>
          <w:lang w:val="en-US"/>
        </w:rPr>
        <w:t>were linking's.</w:t>
      </w:r>
    </w:p>
    <w:p w14:paraId="516F99D0" w14:textId="77777777" w:rsidR="002C3486" w:rsidRDefault="00B87B32" w:rsidP="001B15FD">
      <w:pPr>
        <w:pStyle w:val="Default"/>
        <w:numPr>
          <w:ilvl w:val="0"/>
          <w:numId w:val="15"/>
        </w:numPr>
        <w:jc w:val="both"/>
        <w:rPr>
          <w:rFonts w:ascii="Arial" w:hAnsi="Arial"/>
          <w:lang w:val="en-US"/>
        </w:rPr>
      </w:pPr>
      <w:r>
        <w:rPr>
          <w:rFonts w:ascii="Arial" w:hAnsi="Arial"/>
          <w:lang w:val="en-US"/>
        </w:rPr>
        <w:t xml:space="preserve">Overall, </w:t>
      </w:r>
      <w:r w:rsidR="002C3486">
        <w:rPr>
          <w:rFonts w:ascii="Arial" w:hAnsi="Arial"/>
          <w:b/>
          <w:lang w:val="en-US"/>
        </w:rPr>
        <w:t xml:space="preserve">65% </w:t>
      </w:r>
      <w:r w:rsidR="002C3486">
        <w:rPr>
          <w:rFonts w:ascii="Arial" w:hAnsi="Arial"/>
          <w:lang w:val="en-US"/>
        </w:rPr>
        <w:t>of the 41 reports that received feedback were graded as above average</w:t>
      </w:r>
      <w:r w:rsidR="009963A5">
        <w:rPr>
          <w:rFonts w:ascii="Arial" w:hAnsi="Arial"/>
          <w:lang w:val="en-US"/>
        </w:rPr>
        <w:t xml:space="preserve"> (graded as above a 3)</w:t>
      </w:r>
    </w:p>
    <w:p w14:paraId="416C923C" w14:textId="77777777" w:rsidR="009963A5" w:rsidRDefault="009963A5" w:rsidP="001B15FD">
      <w:pPr>
        <w:pStyle w:val="Default"/>
        <w:numPr>
          <w:ilvl w:val="0"/>
          <w:numId w:val="15"/>
        </w:numPr>
        <w:jc w:val="both"/>
        <w:rPr>
          <w:rFonts w:ascii="Arial" w:hAnsi="Arial"/>
          <w:lang w:val="en-US"/>
        </w:rPr>
      </w:pPr>
      <w:r>
        <w:rPr>
          <w:rFonts w:ascii="Arial" w:hAnsi="Arial"/>
          <w:b/>
          <w:lang w:val="en-US"/>
        </w:rPr>
        <w:t xml:space="preserve">26% </w:t>
      </w:r>
      <w:r>
        <w:rPr>
          <w:rFonts w:ascii="Arial" w:hAnsi="Arial"/>
          <w:lang w:val="en-US"/>
        </w:rPr>
        <w:t xml:space="preserve">of the 41 reports that received feedback were graded as good </w:t>
      </w:r>
    </w:p>
    <w:p w14:paraId="7D32E12F" w14:textId="77777777" w:rsidR="009963A5" w:rsidRDefault="009963A5" w:rsidP="001B15FD">
      <w:pPr>
        <w:pStyle w:val="Default"/>
        <w:numPr>
          <w:ilvl w:val="0"/>
          <w:numId w:val="15"/>
        </w:numPr>
        <w:jc w:val="both"/>
        <w:rPr>
          <w:rFonts w:ascii="Arial" w:hAnsi="Arial"/>
          <w:lang w:val="en-US"/>
        </w:rPr>
      </w:pPr>
      <w:r>
        <w:rPr>
          <w:rFonts w:ascii="Arial" w:hAnsi="Arial"/>
          <w:lang w:val="en-US"/>
        </w:rPr>
        <w:t xml:space="preserve">Of the </w:t>
      </w:r>
      <w:r>
        <w:rPr>
          <w:rFonts w:ascii="Arial" w:hAnsi="Arial"/>
          <w:b/>
          <w:lang w:val="en-US"/>
        </w:rPr>
        <w:t xml:space="preserve">26% </w:t>
      </w:r>
      <w:r>
        <w:rPr>
          <w:rFonts w:ascii="Arial" w:hAnsi="Arial"/>
          <w:lang w:val="en-US"/>
        </w:rPr>
        <w:t xml:space="preserve">considered good or average, </w:t>
      </w:r>
      <w:r w:rsidRPr="009963A5">
        <w:rPr>
          <w:rFonts w:ascii="Arial" w:hAnsi="Arial"/>
          <w:b/>
          <w:lang w:val="en-US"/>
        </w:rPr>
        <w:t>54%</w:t>
      </w:r>
      <w:r>
        <w:rPr>
          <w:rFonts w:ascii="Arial" w:hAnsi="Arial"/>
          <w:b/>
          <w:lang w:val="en-US"/>
        </w:rPr>
        <w:t xml:space="preserve"> </w:t>
      </w:r>
      <w:r>
        <w:rPr>
          <w:rFonts w:ascii="Arial" w:hAnsi="Arial"/>
          <w:lang w:val="en-US"/>
        </w:rPr>
        <w:t xml:space="preserve">were assessments of prospective adopters and </w:t>
      </w:r>
      <w:r>
        <w:rPr>
          <w:rFonts w:ascii="Arial" w:hAnsi="Arial"/>
          <w:b/>
          <w:lang w:val="en-US"/>
        </w:rPr>
        <w:t xml:space="preserve">46% </w:t>
      </w:r>
      <w:r>
        <w:rPr>
          <w:rFonts w:ascii="Arial" w:hAnsi="Arial"/>
          <w:lang w:val="en-US"/>
        </w:rPr>
        <w:t xml:space="preserve">were linking's. </w:t>
      </w:r>
    </w:p>
    <w:p w14:paraId="23F5BCAA" w14:textId="77777777" w:rsidR="001B15FD" w:rsidRDefault="009963A5" w:rsidP="001B15FD">
      <w:pPr>
        <w:pStyle w:val="Default"/>
        <w:numPr>
          <w:ilvl w:val="0"/>
          <w:numId w:val="15"/>
        </w:numPr>
        <w:jc w:val="both"/>
        <w:rPr>
          <w:rFonts w:ascii="Arial" w:hAnsi="Arial"/>
          <w:lang w:val="en-US"/>
        </w:rPr>
      </w:pPr>
      <w:r w:rsidRPr="001B15FD">
        <w:rPr>
          <w:rFonts w:ascii="Arial" w:hAnsi="Arial"/>
          <w:b/>
          <w:lang w:val="en-US"/>
        </w:rPr>
        <w:t xml:space="preserve">10% </w:t>
      </w:r>
      <w:r w:rsidRPr="001B15FD">
        <w:rPr>
          <w:rFonts w:ascii="Arial" w:hAnsi="Arial"/>
          <w:lang w:val="en-US"/>
        </w:rPr>
        <w:t>of the 41 reports that received feedback were considered satisfactory.</w:t>
      </w:r>
    </w:p>
    <w:p w14:paraId="25539183" w14:textId="77777777" w:rsidR="001B15FD" w:rsidRDefault="009963A5" w:rsidP="001B15FD">
      <w:pPr>
        <w:pStyle w:val="Default"/>
        <w:numPr>
          <w:ilvl w:val="0"/>
          <w:numId w:val="15"/>
        </w:numPr>
        <w:jc w:val="both"/>
        <w:rPr>
          <w:rFonts w:ascii="Arial" w:hAnsi="Arial"/>
          <w:lang w:val="en-US"/>
        </w:rPr>
      </w:pPr>
      <w:r w:rsidRPr="001B15FD">
        <w:rPr>
          <w:rFonts w:ascii="Arial" w:hAnsi="Arial"/>
          <w:lang w:val="en-US"/>
        </w:rPr>
        <w:t xml:space="preserve">Of the </w:t>
      </w:r>
      <w:r w:rsidRPr="001B15FD">
        <w:rPr>
          <w:rFonts w:ascii="Arial" w:hAnsi="Arial"/>
          <w:b/>
          <w:lang w:val="en-US"/>
        </w:rPr>
        <w:t xml:space="preserve">10% </w:t>
      </w:r>
      <w:r w:rsidRPr="001B15FD">
        <w:rPr>
          <w:rFonts w:ascii="Arial" w:hAnsi="Arial"/>
          <w:lang w:val="en-US"/>
        </w:rPr>
        <w:t xml:space="preserve">considered satisfactory, </w:t>
      </w:r>
      <w:r w:rsidRPr="001B15FD">
        <w:rPr>
          <w:rFonts w:ascii="Arial" w:hAnsi="Arial"/>
          <w:b/>
          <w:lang w:val="en-US"/>
        </w:rPr>
        <w:t xml:space="preserve">25% </w:t>
      </w:r>
      <w:r w:rsidRPr="001B15FD">
        <w:rPr>
          <w:rFonts w:ascii="Arial" w:hAnsi="Arial"/>
          <w:lang w:val="en-US"/>
        </w:rPr>
        <w:t xml:space="preserve">were assessments of prospective adopters and </w:t>
      </w:r>
      <w:r w:rsidRPr="001B15FD">
        <w:rPr>
          <w:rFonts w:ascii="Arial" w:hAnsi="Arial"/>
          <w:b/>
          <w:lang w:val="en-US"/>
        </w:rPr>
        <w:t xml:space="preserve">75% </w:t>
      </w:r>
      <w:r w:rsidRPr="001B15FD">
        <w:rPr>
          <w:rFonts w:ascii="Arial" w:hAnsi="Arial"/>
          <w:lang w:val="en-US"/>
        </w:rPr>
        <w:t>were linking's.</w:t>
      </w:r>
    </w:p>
    <w:p w14:paraId="12021A92" w14:textId="77777777" w:rsidR="009963A5" w:rsidRPr="001B15FD" w:rsidRDefault="009963A5" w:rsidP="001B15FD">
      <w:pPr>
        <w:pStyle w:val="Default"/>
        <w:numPr>
          <w:ilvl w:val="0"/>
          <w:numId w:val="15"/>
        </w:numPr>
        <w:jc w:val="both"/>
        <w:rPr>
          <w:rFonts w:ascii="Arial" w:hAnsi="Arial"/>
          <w:lang w:val="en-US"/>
        </w:rPr>
      </w:pPr>
      <w:r w:rsidRPr="001B15FD">
        <w:rPr>
          <w:rFonts w:ascii="Arial" w:hAnsi="Arial"/>
          <w:lang w:val="en-US"/>
        </w:rPr>
        <w:t>There were no reports deemed to be poor.</w:t>
      </w:r>
    </w:p>
    <w:p w14:paraId="75C20D8E" w14:textId="77777777" w:rsidR="00FE7879" w:rsidRDefault="00FE7879" w:rsidP="001B15FD">
      <w:pPr>
        <w:pStyle w:val="Default"/>
        <w:spacing w:after="240"/>
        <w:jc w:val="both"/>
        <w:rPr>
          <w:rFonts w:ascii="Arial" w:hAnsi="Arial"/>
          <w:lang w:val="en-US"/>
        </w:rPr>
      </w:pPr>
      <w:r>
        <w:rPr>
          <w:rFonts w:ascii="Arial" w:hAnsi="Arial"/>
          <w:lang w:val="en-US"/>
        </w:rPr>
        <w:t xml:space="preserve">Of the reports considered to be only satisfactory, </w:t>
      </w:r>
      <w:r w:rsidRPr="00FE7879">
        <w:rPr>
          <w:rFonts w:ascii="Arial" w:hAnsi="Arial"/>
          <w:lang w:val="en-US"/>
        </w:rPr>
        <w:t xml:space="preserve">the reasons given for the low marks </w:t>
      </w:r>
      <w:r>
        <w:rPr>
          <w:rFonts w:ascii="Arial" w:hAnsi="Arial"/>
          <w:lang w:val="en-US"/>
        </w:rPr>
        <w:t xml:space="preserve">are a </w:t>
      </w:r>
      <w:r w:rsidRPr="00204854">
        <w:rPr>
          <w:rFonts w:ascii="Arial" w:hAnsi="Arial"/>
          <w:lang w:val="en-US"/>
        </w:rPr>
        <w:t>lack of analysis for the PARs,  and a lack of robust matching evidence and generic support plans for the linking's.</w:t>
      </w:r>
    </w:p>
    <w:p w14:paraId="308EFB78" w14:textId="77777777" w:rsidR="00FE7879" w:rsidRDefault="00FE7879" w:rsidP="001B15FD">
      <w:pPr>
        <w:pStyle w:val="Default"/>
        <w:spacing w:after="240"/>
        <w:jc w:val="both"/>
        <w:rPr>
          <w:rFonts w:ascii="Arial" w:hAnsi="Arial"/>
          <w:b/>
          <w:lang w:val="en-US"/>
        </w:rPr>
      </w:pPr>
      <w:r>
        <w:rPr>
          <w:rFonts w:ascii="Arial" w:hAnsi="Arial"/>
          <w:b/>
          <w:lang w:val="en-US"/>
        </w:rPr>
        <w:t>ANALYSIS</w:t>
      </w:r>
    </w:p>
    <w:p w14:paraId="7852003C" w14:textId="77777777" w:rsidR="003419F4" w:rsidRDefault="00FE7879" w:rsidP="00DB4CED">
      <w:pPr>
        <w:pStyle w:val="Default"/>
        <w:spacing w:after="240"/>
        <w:jc w:val="both"/>
        <w:rPr>
          <w:rFonts w:ascii="Arial" w:hAnsi="Arial"/>
          <w:lang w:val="en-US"/>
        </w:rPr>
      </w:pPr>
      <w:r>
        <w:rPr>
          <w:rFonts w:ascii="Arial" w:hAnsi="Arial"/>
          <w:lang w:val="en-US"/>
        </w:rPr>
        <w:t xml:space="preserve">Overall there is a consistently high </w:t>
      </w:r>
      <w:r w:rsidR="00B87B32">
        <w:rPr>
          <w:rFonts w:ascii="Arial" w:hAnsi="Arial"/>
          <w:lang w:val="en-US"/>
        </w:rPr>
        <w:t>standard of</w:t>
      </w:r>
      <w:r>
        <w:rPr>
          <w:rFonts w:ascii="Arial" w:hAnsi="Arial"/>
          <w:lang w:val="en-US"/>
        </w:rPr>
        <w:t xml:space="preserve"> assessments and linking paperwork presented to panel, with </w:t>
      </w:r>
      <w:r>
        <w:rPr>
          <w:rFonts w:ascii="Arial" w:hAnsi="Arial"/>
          <w:b/>
          <w:lang w:val="en-US"/>
        </w:rPr>
        <w:t xml:space="preserve">90% </w:t>
      </w:r>
      <w:r>
        <w:rPr>
          <w:rFonts w:ascii="Arial" w:hAnsi="Arial"/>
          <w:lang w:val="en-US"/>
        </w:rPr>
        <w:t xml:space="preserve">of the 41 reports that received feedback gaining an overall score of good or above. </w:t>
      </w:r>
      <w:r w:rsidR="00B87B32">
        <w:rPr>
          <w:rFonts w:ascii="Arial" w:hAnsi="Arial"/>
          <w:lang w:val="en-US"/>
        </w:rPr>
        <w:t xml:space="preserve"> </w:t>
      </w:r>
    </w:p>
    <w:p w14:paraId="7CDFEF3C" w14:textId="77777777" w:rsidR="003419F4" w:rsidRDefault="00B87B32" w:rsidP="00C66A1B">
      <w:pPr>
        <w:pStyle w:val="Default"/>
        <w:jc w:val="both"/>
        <w:rPr>
          <w:rFonts w:ascii="Arial" w:hAnsi="Arial"/>
          <w:b/>
          <w:lang w:val="en-US"/>
        </w:rPr>
      </w:pPr>
      <w:r>
        <w:rPr>
          <w:rFonts w:ascii="Arial" w:hAnsi="Arial"/>
          <w:lang w:val="en-US"/>
        </w:rPr>
        <w:t>There is a consistently slightly higher proportion of assessments</w:t>
      </w:r>
      <w:r w:rsidR="003419F4">
        <w:rPr>
          <w:rFonts w:ascii="Arial" w:hAnsi="Arial"/>
          <w:lang w:val="en-US"/>
        </w:rPr>
        <w:t xml:space="preserve"> (PARs) that</w:t>
      </w:r>
      <w:r>
        <w:rPr>
          <w:rFonts w:ascii="Arial" w:hAnsi="Arial"/>
          <w:lang w:val="en-US"/>
        </w:rPr>
        <w:t xml:space="preserve"> receive better grades than the linking paperwork</w:t>
      </w:r>
      <w:r w:rsidR="003419F4">
        <w:rPr>
          <w:rFonts w:ascii="Arial" w:hAnsi="Arial"/>
          <w:lang w:val="en-US"/>
        </w:rPr>
        <w:t xml:space="preserve"> (APRs),</w:t>
      </w:r>
      <w:r>
        <w:rPr>
          <w:rFonts w:ascii="Arial" w:hAnsi="Arial"/>
          <w:lang w:val="en-US"/>
        </w:rPr>
        <w:t xml:space="preserve"> </w:t>
      </w:r>
      <w:r w:rsidR="003419F4">
        <w:rPr>
          <w:rFonts w:ascii="Arial" w:hAnsi="Arial"/>
          <w:lang w:val="en-US"/>
        </w:rPr>
        <w:t>though</w:t>
      </w:r>
      <w:r>
        <w:rPr>
          <w:rFonts w:ascii="Arial" w:hAnsi="Arial"/>
          <w:lang w:val="en-US"/>
        </w:rPr>
        <w:t xml:space="preserve"> this amounts to a </w:t>
      </w:r>
      <w:r w:rsidR="003419F4">
        <w:rPr>
          <w:rFonts w:ascii="Arial" w:hAnsi="Arial"/>
          <w:lang w:val="en-US"/>
        </w:rPr>
        <w:t xml:space="preserve">marginal difference of only </w:t>
      </w:r>
      <w:r w:rsidR="003419F4">
        <w:rPr>
          <w:rFonts w:ascii="Arial" w:hAnsi="Arial"/>
          <w:b/>
          <w:lang w:val="en-US"/>
        </w:rPr>
        <w:t xml:space="preserve">8%. </w:t>
      </w:r>
    </w:p>
    <w:p w14:paraId="35E9D14D" w14:textId="77777777" w:rsidR="003419F4" w:rsidRDefault="003419F4" w:rsidP="00B87B32">
      <w:pPr>
        <w:pStyle w:val="Default"/>
        <w:ind w:left="360"/>
        <w:jc w:val="both"/>
        <w:rPr>
          <w:rFonts w:ascii="Arial" w:hAnsi="Arial"/>
          <w:b/>
          <w:lang w:val="en-US"/>
        </w:rPr>
      </w:pPr>
    </w:p>
    <w:p w14:paraId="660F3E3A" w14:textId="77777777" w:rsidR="00FE7879" w:rsidRDefault="003419F4" w:rsidP="00C66A1B">
      <w:pPr>
        <w:pStyle w:val="Default"/>
        <w:jc w:val="both"/>
        <w:rPr>
          <w:rFonts w:ascii="Arial" w:hAnsi="Arial"/>
          <w:lang w:val="en-US"/>
        </w:rPr>
      </w:pPr>
      <w:r w:rsidRPr="003419F4">
        <w:rPr>
          <w:rFonts w:ascii="Arial" w:hAnsi="Arial"/>
          <w:lang w:val="en-US"/>
        </w:rPr>
        <w:t>However,</w:t>
      </w:r>
      <w:r>
        <w:rPr>
          <w:rFonts w:ascii="Arial" w:hAnsi="Arial"/>
          <w:b/>
          <w:lang w:val="en-US"/>
        </w:rPr>
        <w:t xml:space="preserve"> </w:t>
      </w:r>
      <w:r>
        <w:rPr>
          <w:rFonts w:ascii="Arial" w:hAnsi="Arial"/>
          <w:lang w:val="en-US"/>
        </w:rPr>
        <w:t>of</w:t>
      </w:r>
      <w:r w:rsidR="00B87B32">
        <w:rPr>
          <w:rFonts w:ascii="Arial" w:hAnsi="Arial"/>
          <w:lang w:val="en-US"/>
        </w:rPr>
        <w:t xml:space="preserve"> the </w:t>
      </w:r>
      <w:r w:rsidR="00B87B32">
        <w:rPr>
          <w:rFonts w:ascii="Arial" w:hAnsi="Arial"/>
          <w:b/>
          <w:lang w:val="en-US"/>
        </w:rPr>
        <w:t xml:space="preserve">10% </w:t>
      </w:r>
      <w:r w:rsidR="00B87B32">
        <w:rPr>
          <w:rFonts w:ascii="Arial" w:hAnsi="Arial"/>
          <w:lang w:val="en-US"/>
        </w:rPr>
        <w:t>that required improvement,</w:t>
      </w:r>
      <w:r>
        <w:rPr>
          <w:rFonts w:ascii="Arial" w:hAnsi="Arial"/>
          <w:lang w:val="en-US"/>
        </w:rPr>
        <w:t xml:space="preserve"> the majority were linking items and the</w:t>
      </w:r>
      <w:r w:rsidR="00B87B32">
        <w:rPr>
          <w:rFonts w:ascii="Arial" w:hAnsi="Arial"/>
          <w:lang w:val="en-US"/>
        </w:rPr>
        <w:t xml:space="preserve"> issues that need feeding back to the service are:</w:t>
      </w:r>
    </w:p>
    <w:p w14:paraId="71D32D4E" w14:textId="77777777" w:rsidR="00B87B32" w:rsidRDefault="00B87B32" w:rsidP="00B87B32">
      <w:pPr>
        <w:pStyle w:val="Default"/>
        <w:numPr>
          <w:ilvl w:val="0"/>
          <w:numId w:val="17"/>
        </w:numPr>
        <w:jc w:val="both"/>
        <w:rPr>
          <w:rFonts w:ascii="Arial" w:hAnsi="Arial"/>
          <w:lang w:val="en-US"/>
        </w:rPr>
      </w:pPr>
      <w:r>
        <w:rPr>
          <w:rFonts w:ascii="Arial" w:hAnsi="Arial"/>
          <w:lang w:val="en-US"/>
        </w:rPr>
        <w:t>A need for proper analysis in all PARs</w:t>
      </w:r>
    </w:p>
    <w:p w14:paraId="4D7DFB4D" w14:textId="77777777" w:rsidR="00B87B32" w:rsidRDefault="00B87B32" w:rsidP="00B87B32">
      <w:pPr>
        <w:pStyle w:val="Default"/>
        <w:numPr>
          <w:ilvl w:val="0"/>
          <w:numId w:val="17"/>
        </w:numPr>
        <w:jc w:val="both"/>
        <w:rPr>
          <w:rFonts w:ascii="Arial" w:hAnsi="Arial"/>
          <w:lang w:val="en-US"/>
        </w:rPr>
      </w:pPr>
      <w:r>
        <w:rPr>
          <w:rFonts w:ascii="Arial" w:hAnsi="Arial"/>
          <w:lang w:val="en-US"/>
        </w:rPr>
        <w:lastRenderedPageBreak/>
        <w:t>A need for more robust matching evidence in the linking paperwork</w:t>
      </w:r>
    </w:p>
    <w:p w14:paraId="751E9D73" w14:textId="77777777" w:rsidR="00B87B32" w:rsidRDefault="00B87B32" w:rsidP="00B87B32">
      <w:pPr>
        <w:pStyle w:val="Default"/>
        <w:numPr>
          <w:ilvl w:val="0"/>
          <w:numId w:val="17"/>
        </w:numPr>
        <w:jc w:val="both"/>
        <w:rPr>
          <w:rFonts w:ascii="Arial" w:hAnsi="Arial"/>
          <w:lang w:val="en-US"/>
        </w:rPr>
      </w:pPr>
      <w:r>
        <w:rPr>
          <w:rFonts w:ascii="Arial" w:hAnsi="Arial"/>
          <w:lang w:val="en-US"/>
        </w:rPr>
        <w:t>A need for more specific support plans tailored to the individual child</w:t>
      </w:r>
      <w:r w:rsidR="003419F4">
        <w:rPr>
          <w:rFonts w:ascii="Arial" w:hAnsi="Arial"/>
          <w:lang w:val="en-US"/>
        </w:rPr>
        <w:t xml:space="preserve"> within linking paperwork</w:t>
      </w:r>
    </w:p>
    <w:p w14:paraId="328B34DF" w14:textId="77777777" w:rsidR="003419F4" w:rsidRPr="00B87B32" w:rsidRDefault="003419F4" w:rsidP="003419F4">
      <w:pPr>
        <w:pStyle w:val="Default"/>
        <w:ind w:left="1080"/>
        <w:jc w:val="both"/>
        <w:rPr>
          <w:rFonts w:ascii="Arial" w:hAnsi="Arial"/>
          <w:lang w:val="en-US"/>
        </w:rPr>
      </w:pPr>
    </w:p>
    <w:p w14:paraId="21781EAA" w14:textId="77777777" w:rsidR="003419F4" w:rsidRPr="003419F4" w:rsidRDefault="003419F4" w:rsidP="00C66A1B">
      <w:pPr>
        <w:pStyle w:val="Default"/>
        <w:jc w:val="both"/>
        <w:rPr>
          <w:rFonts w:ascii="Arial" w:hAnsi="Arial"/>
          <w:lang w:val="en-US"/>
        </w:rPr>
      </w:pPr>
      <w:r>
        <w:rPr>
          <w:rFonts w:ascii="Arial" w:hAnsi="Arial"/>
          <w:lang w:val="en-US"/>
        </w:rPr>
        <w:t>All assessments and linking paperwork comes from a team that is centrally based, there is therefore no analysis of consistency across the different areas of Lancashire within these figures.</w:t>
      </w:r>
    </w:p>
    <w:p w14:paraId="183D1675" w14:textId="77777777" w:rsidR="003419F4" w:rsidRDefault="003419F4" w:rsidP="00FE7879">
      <w:pPr>
        <w:pStyle w:val="Default"/>
        <w:spacing w:after="240"/>
        <w:ind w:left="360"/>
        <w:jc w:val="both"/>
        <w:rPr>
          <w:rFonts w:ascii="Arial" w:hAnsi="Arial"/>
          <w:lang w:val="en-US"/>
        </w:rPr>
      </w:pPr>
    </w:p>
    <w:p w14:paraId="7A9350E8" w14:textId="77777777" w:rsidR="003419F4" w:rsidRDefault="00391878" w:rsidP="00391878">
      <w:pPr>
        <w:pStyle w:val="Default"/>
        <w:spacing w:after="240"/>
        <w:jc w:val="both"/>
        <w:rPr>
          <w:rFonts w:ascii="Arial" w:hAnsi="Arial"/>
          <w:b/>
          <w:u w:val="single"/>
          <w:lang w:val="en-US"/>
        </w:rPr>
      </w:pPr>
      <w:r>
        <w:rPr>
          <w:rFonts w:ascii="Arial" w:hAnsi="Arial"/>
          <w:b/>
          <w:lang w:val="en-US"/>
        </w:rPr>
        <w:t xml:space="preserve">6. </w:t>
      </w:r>
      <w:r>
        <w:rPr>
          <w:rFonts w:ascii="Arial" w:hAnsi="Arial"/>
          <w:b/>
          <w:u w:val="single"/>
          <w:lang w:val="en-US"/>
        </w:rPr>
        <w:t>Timescales</w:t>
      </w:r>
    </w:p>
    <w:p w14:paraId="0093BC49" w14:textId="77777777" w:rsidR="00391878" w:rsidRPr="005A2F91" w:rsidRDefault="00391878" w:rsidP="00391878">
      <w:pPr>
        <w:pStyle w:val="Default"/>
        <w:spacing w:after="240"/>
        <w:jc w:val="both"/>
        <w:rPr>
          <w:rFonts w:ascii="Arial" w:hAnsi="Arial"/>
          <w:lang w:val="en-US"/>
        </w:rPr>
      </w:pPr>
      <w:r>
        <w:rPr>
          <w:rFonts w:ascii="Arial" w:hAnsi="Arial"/>
          <w:lang w:val="en-US"/>
        </w:rPr>
        <w:t xml:space="preserve">Of the 35 adoption reports submitted to panel during this period, the overall timescales from Registration of interest to receiving a recommendation at panel were over 6 months in </w:t>
      </w:r>
      <w:r w:rsidR="006E7A25">
        <w:rPr>
          <w:rFonts w:ascii="Arial" w:hAnsi="Arial"/>
          <w:lang w:val="en-US"/>
        </w:rPr>
        <w:t xml:space="preserve">14 cases, </w:t>
      </w:r>
      <w:r w:rsidR="006E7A25" w:rsidRPr="005A2F91">
        <w:rPr>
          <w:rFonts w:ascii="Arial" w:hAnsi="Arial"/>
          <w:lang w:val="en-US"/>
        </w:rPr>
        <w:t xml:space="preserve">that’s </w:t>
      </w:r>
      <w:r w:rsidR="006E7A25" w:rsidRPr="005A2F91">
        <w:rPr>
          <w:rFonts w:ascii="Arial" w:hAnsi="Arial"/>
          <w:b/>
          <w:lang w:val="en-US"/>
        </w:rPr>
        <w:t xml:space="preserve">40% </w:t>
      </w:r>
      <w:r w:rsidR="006E7A25" w:rsidRPr="005A2F91">
        <w:rPr>
          <w:rFonts w:ascii="Arial" w:hAnsi="Arial"/>
          <w:lang w:val="en-US"/>
        </w:rPr>
        <w:t>of assessments received at panel that were out of the overall 6 month timescale</w:t>
      </w:r>
      <w:r w:rsidR="00C66A1B" w:rsidRPr="005A2F91">
        <w:rPr>
          <w:rFonts w:ascii="Arial" w:hAnsi="Arial"/>
          <w:lang w:val="en-US"/>
        </w:rPr>
        <w:t xml:space="preserve"> (this is prior to receiving an ADM)</w:t>
      </w:r>
      <w:r w:rsidR="006E7A25" w:rsidRPr="005A2F91">
        <w:rPr>
          <w:rFonts w:ascii="Arial" w:hAnsi="Arial"/>
          <w:lang w:val="en-US"/>
        </w:rPr>
        <w:t>.</w:t>
      </w:r>
    </w:p>
    <w:p w14:paraId="3EAAF47E" w14:textId="77777777" w:rsidR="006E7A25" w:rsidRDefault="006E7A25" w:rsidP="00391878">
      <w:pPr>
        <w:pStyle w:val="Default"/>
        <w:spacing w:after="240"/>
        <w:jc w:val="both"/>
        <w:rPr>
          <w:rFonts w:ascii="Arial" w:hAnsi="Arial"/>
          <w:lang w:val="en-US"/>
        </w:rPr>
      </w:pPr>
      <w:r w:rsidRPr="005A2F91">
        <w:rPr>
          <w:rFonts w:ascii="Arial" w:hAnsi="Arial"/>
          <w:lang w:val="en-US"/>
        </w:rPr>
        <w:t xml:space="preserve">Of the 27 linking's submitted to panel during this period, the number that did not obtain a match within 6 months of a  decision to place for adoption were 14 cases, that’s </w:t>
      </w:r>
      <w:r w:rsidRPr="005A2F91">
        <w:rPr>
          <w:rFonts w:ascii="Arial" w:hAnsi="Arial"/>
          <w:b/>
          <w:lang w:val="en-US"/>
        </w:rPr>
        <w:t>51%</w:t>
      </w:r>
      <w:r w:rsidRPr="005A2F91">
        <w:rPr>
          <w:rFonts w:ascii="Arial" w:hAnsi="Arial"/>
          <w:lang w:val="en-US"/>
        </w:rPr>
        <w:t xml:space="preserve"> of all linking's brought to panel.</w:t>
      </w:r>
      <w:r>
        <w:rPr>
          <w:rFonts w:ascii="Arial" w:hAnsi="Arial"/>
          <w:lang w:val="en-US"/>
        </w:rPr>
        <w:t xml:space="preserve"> </w:t>
      </w:r>
    </w:p>
    <w:p w14:paraId="3F72538D" w14:textId="77777777" w:rsidR="002D4769" w:rsidRDefault="00C66A1B" w:rsidP="00BE253C">
      <w:pPr>
        <w:pStyle w:val="Default"/>
        <w:spacing w:after="240"/>
        <w:jc w:val="both"/>
        <w:rPr>
          <w:rFonts w:ascii="Arial" w:hAnsi="Arial"/>
          <w:lang w:val="en-US"/>
        </w:rPr>
      </w:pPr>
      <w:r>
        <w:rPr>
          <w:rFonts w:ascii="Arial" w:hAnsi="Arial"/>
          <w:lang w:val="en-US"/>
        </w:rPr>
        <w:t xml:space="preserve">While 2 of the PARs were out of timescale due to being deferred and 1 was due to a negative conclusion being </w:t>
      </w:r>
      <w:r w:rsidR="00E11584">
        <w:rPr>
          <w:rFonts w:ascii="Arial" w:hAnsi="Arial"/>
          <w:lang w:val="en-US"/>
        </w:rPr>
        <w:t>evidenced by the worker, in the majority of cases the reasons given are varied and include: delays in stage 1 due to statutory checks not being received, a change of circumstances for the prospective adopters, and the need to take more time due to complex issues.</w:t>
      </w:r>
    </w:p>
    <w:p w14:paraId="1FFC1BFF" w14:textId="77777777" w:rsidR="00E11584" w:rsidRDefault="00E11584" w:rsidP="00BE253C">
      <w:pPr>
        <w:pStyle w:val="Default"/>
        <w:spacing w:after="240"/>
        <w:jc w:val="both"/>
        <w:rPr>
          <w:rFonts w:ascii="Arial" w:hAnsi="Arial"/>
          <w:lang w:val="en-US"/>
        </w:rPr>
      </w:pPr>
      <w:r>
        <w:rPr>
          <w:rFonts w:ascii="Arial" w:hAnsi="Arial"/>
          <w:lang w:val="en-US"/>
        </w:rPr>
        <w:t xml:space="preserve">Where linking's were out of timescale, many of the reasons were due to a change of plan (to split siblings) or </w:t>
      </w:r>
      <w:r w:rsidR="006C5661">
        <w:rPr>
          <w:rFonts w:ascii="Arial" w:hAnsi="Arial"/>
          <w:lang w:val="en-US"/>
        </w:rPr>
        <w:t xml:space="preserve">due to the </w:t>
      </w:r>
      <w:r>
        <w:rPr>
          <w:rFonts w:ascii="Arial" w:hAnsi="Arial"/>
          <w:lang w:val="en-US"/>
        </w:rPr>
        <w:t>complex matching needs</w:t>
      </w:r>
      <w:r w:rsidR="006C5661">
        <w:rPr>
          <w:rFonts w:ascii="Arial" w:hAnsi="Arial"/>
          <w:lang w:val="en-US"/>
        </w:rPr>
        <w:t xml:space="preserve"> of the child</w:t>
      </w:r>
      <w:r>
        <w:rPr>
          <w:rFonts w:ascii="Arial" w:hAnsi="Arial"/>
          <w:lang w:val="en-US"/>
        </w:rPr>
        <w:t>.</w:t>
      </w:r>
    </w:p>
    <w:p w14:paraId="25CABBF6" w14:textId="77777777" w:rsidR="00E11584" w:rsidRDefault="00E11584" w:rsidP="00E11584">
      <w:pPr>
        <w:pStyle w:val="Default"/>
        <w:jc w:val="both"/>
        <w:rPr>
          <w:rFonts w:ascii="Arial" w:hAnsi="Arial"/>
          <w:b/>
          <w:lang w:val="en-US"/>
        </w:rPr>
      </w:pPr>
      <w:r>
        <w:rPr>
          <w:rFonts w:ascii="Arial" w:hAnsi="Arial"/>
          <w:b/>
          <w:lang w:val="en-US"/>
        </w:rPr>
        <w:t>ANALYSIS</w:t>
      </w:r>
    </w:p>
    <w:p w14:paraId="6D999A4A" w14:textId="77777777" w:rsidR="007E75DE" w:rsidRDefault="007E75DE" w:rsidP="00E11584">
      <w:pPr>
        <w:pStyle w:val="Default"/>
        <w:jc w:val="both"/>
        <w:rPr>
          <w:rFonts w:ascii="Arial" w:hAnsi="Arial"/>
          <w:b/>
          <w:lang w:val="en-US"/>
        </w:rPr>
      </w:pPr>
    </w:p>
    <w:p w14:paraId="38C1057D" w14:textId="77777777" w:rsidR="00E11584" w:rsidRPr="00E11584" w:rsidRDefault="00E11584" w:rsidP="00E11584">
      <w:pPr>
        <w:pStyle w:val="Default"/>
        <w:jc w:val="both"/>
        <w:rPr>
          <w:rFonts w:ascii="Arial" w:hAnsi="Arial"/>
          <w:lang w:val="en-US"/>
        </w:rPr>
      </w:pPr>
      <w:r w:rsidRPr="00E11584">
        <w:rPr>
          <w:rFonts w:ascii="Arial" w:hAnsi="Arial"/>
          <w:lang w:val="en-US"/>
        </w:rPr>
        <w:t xml:space="preserve">While the reasons given for submissions being out of timescale are varied, given the high number of items </w:t>
      </w:r>
      <w:r>
        <w:rPr>
          <w:rFonts w:ascii="Arial" w:hAnsi="Arial"/>
          <w:lang w:val="en-US"/>
        </w:rPr>
        <w:t>(</w:t>
      </w:r>
      <w:r w:rsidRPr="00E11584">
        <w:rPr>
          <w:rFonts w:ascii="Arial" w:hAnsi="Arial"/>
          <w:b/>
          <w:lang w:val="en-US"/>
        </w:rPr>
        <w:t>40%</w:t>
      </w:r>
      <w:r>
        <w:rPr>
          <w:rFonts w:ascii="Arial" w:hAnsi="Arial"/>
          <w:lang w:val="en-US"/>
        </w:rPr>
        <w:t xml:space="preserve"> of PARs and </w:t>
      </w:r>
      <w:r>
        <w:rPr>
          <w:rFonts w:ascii="Arial" w:hAnsi="Arial"/>
          <w:b/>
          <w:lang w:val="en-US"/>
        </w:rPr>
        <w:t xml:space="preserve">51% </w:t>
      </w:r>
      <w:r>
        <w:rPr>
          <w:rFonts w:ascii="Arial" w:hAnsi="Arial"/>
          <w:lang w:val="en-US"/>
        </w:rPr>
        <w:t>of linking's) there is clearly a need for the service to look into this further and to take steps to reduce delay wherever possible.</w:t>
      </w:r>
    </w:p>
    <w:p w14:paraId="5FFC68F2" w14:textId="77777777" w:rsidR="00E11584" w:rsidRPr="00E11584" w:rsidRDefault="00E11584" w:rsidP="00E11584">
      <w:pPr>
        <w:pStyle w:val="Default"/>
        <w:jc w:val="both"/>
        <w:rPr>
          <w:rFonts w:ascii="Arial" w:hAnsi="Arial"/>
          <w:lang w:val="en-US"/>
        </w:rPr>
      </w:pPr>
    </w:p>
    <w:p w14:paraId="7152F243" w14:textId="77777777" w:rsidR="00BF3AF3" w:rsidRDefault="00E11584" w:rsidP="00441ACB">
      <w:pPr>
        <w:pStyle w:val="Default"/>
        <w:spacing w:after="240"/>
        <w:rPr>
          <w:rFonts w:ascii="Arial" w:eastAsia="Arial" w:hAnsi="Arial" w:cs="Arial"/>
          <w:b/>
          <w:bCs/>
        </w:rPr>
      </w:pPr>
      <w:r>
        <w:rPr>
          <w:rFonts w:ascii="Arial" w:hAnsi="Arial"/>
          <w:b/>
          <w:bCs/>
          <w:lang w:val="en-US"/>
        </w:rPr>
        <w:t>7.</w:t>
      </w:r>
      <w:r w:rsidR="00676203">
        <w:rPr>
          <w:rFonts w:ascii="Arial" w:hAnsi="Arial"/>
          <w:b/>
          <w:bCs/>
          <w:lang w:val="en-US"/>
        </w:rPr>
        <w:t xml:space="preserve"> </w:t>
      </w:r>
      <w:r w:rsidR="00676203" w:rsidRPr="001E77A5">
        <w:rPr>
          <w:rFonts w:ascii="Arial" w:hAnsi="Arial"/>
          <w:b/>
          <w:bCs/>
          <w:u w:val="single"/>
          <w:lang w:val="en-US"/>
        </w:rPr>
        <w:t>Qualified Social workers</w:t>
      </w:r>
      <w:r w:rsidR="00676203">
        <w:rPr>
          <w:rFonts w:ascii="Arial" w:hAnsi="Arial"/>
          <w:b/>
          <w:bCs/>
          <w:lang w:val="en-US"/>
        </w:rPr>
        <w:t xml:space="preserve"> </w:t>
      </w:r>
    </w:p>
    <w:p w14:paraId="1624F931" w14:textId="77777777" w:rsidR="00BF3AF3" w:rsidRDefault="00676203" w:rsidP="00E11584">
      <w:pPr>
        <w:pStyle w:val="Default"/>
        <w:spacing w:after="240"/>
        <w:jc w:val="both"/>
        <w:rPr>
          <w:rFonts w:ascii="Arial" w:hAnsi="Arial"/>
          <w:lang w:val="en-US"/>
        </w:rPr>
      </w:pPr>
      <w:r>
        <w:rPr>
          <w:rFonts w:ascii="Arial" w:hAnsi="Arial"/>
          <w:lang w:val="en-US"/>
        </w:rPr>
        <w:t>Panels are required to feedback on whether the social worker preparing the reports was suitably qualified</w:t>
      </w:r>
      <w:r w:rsidR="00B95C86">
        <w:rPr>
          <w:rFonts w:ascii="Arial" w:hAnsi="Arial"/>
          <w:lang w:val="en-US"/>
        </w:rPr>
        <w:t xml:space="preserve"> under the r</w:t>
      </w:r>
      <w:r w:rsidR="001B15FD">
        <w:rPr>
          <w:rFonts w:ascii="Arial" w:hAnsi="Arial"/>
          <w:lang w:val="en-US"/>
        </w:rPr>
        <w:t>estrictions on writing reports 2005 regulations.</w:t>
      </w:r>
      <w:r w:rsidR="00E91022">
        <w:rPr>
          <w:rFonts w:ascii="Arial" w:hAnsi="Arial"/>
          <w:b/>
          <w:bCs/>
          <w:color w:val="FF2600"/>
        </w:rPr>
        <w:t xml:space="preserve"> </w:t>
      </w:r>
      <w:r w:rsidR="00E91022" w:rsidRPr="00E11584">
        <w:rPr>
          <w:rFonts w:ascii="Arial" w:hAnsi="Arial"/>
          <w:b/>
          <w:bCs/>
          <w:color w:val="auto"/>
        </w:rPr>
        <w:t>100%</w:t>
      </w:r>
      <w:r>
        <w:rPr>
          <w:rFonts w:ascii="Arial" w:hAnsi="Arial"/>
          <w:lang w:val="en-US"/>
        </w:rPr>
        <w:t xml:space="preserve"> of cases presented were by a sui</w:t>
      </w:r>
      <w:r w:rsidR="00E11584">
        <w:rPr>
          <w:rFonts w:ascii="Arial" w:hAnsi="Arial"/>
          <w:lang w:val="en-US"/>
        </w:rPr>
        <w:t>tably qualified social worker. In t</w:t>
      </w:r>
      <w:r>
        <w:rPr>
          <w:rFonts w:ascii="Arial" w:hAnsi="Arial"/>
          <w:lang w:val="en-US"/>
        </w:rPr>
        <w:t>he case</w:t>
      </w:r>
      <w:r w:rsidR="00E91022">
        <w:rPr>
          <w:rFonts w:ascii="Arial" w:hAnsi="Arial"/>
          <w:lang w:val="en-US"/>
        </w:rPr>
        <w:t>s</w:t>
      </w:r>
      <w:r w:rsidR="00E11584">
        <w:rPr>
          <w:rFonts w:ascii="Arial" w:hAnsi="Arial"/>
          <w:lang w:val="en-US"/>
        </w:rPr>
        <w:t xml:space="preserve"> where a social worker was not suitably</w:t>
      </w:r>
      <w:r>
        <w:rPr>
          <w:rFonts w:ascii="Arial" w:hAnsi="Arial"/>
          <w:lang w:val="en-US"/>
        </w:rPr>
        <w:t xml:space="preserve"> qualified</w:t>
      </w:r>
      <w:r w:rsidR="00E11584">
        <w:rPr>
          <w:rFonts w:ascii="Arial" w:hAnsi="Arial"/>
          <w:lang w:val="en-US"/>
        </w:rPr>
        <w:t xml:space="preserve">, </w:t>
      </w:r>
      <w:r>
        <w:rPr>
          <w:rFonts w:ascii="Arial" w:hAnsi="Arial"/>
          <w:lang w:val="en-US"/>
        </w:rPr>
        <w:t>the work was overseen by a relevant qualified social worker</w:t>
      </w:r>
      <w:r w:rsidR="00E11584">
        <w:rPr>
          <w:rFonts w:ascii="Arial" w:hAnsi="Arial"/>
          <w:lang w:val="en-US"/>
        </w:rPr>
        <w:t>/manager</w:t>
      </w:r>
      <w:r>
        <w:rPr>
          <w:rFonts w:ascii="Arial" w:hAnsi="Arial"/>
          <w:lang w:val="en-US"/>
        </w:rPr>
        <w:t>.</w:t>
      </w:r>
    </w:p>
    <w:p w14:paraId="2378823A" w14:textId="77777777" w:rsidR="00BF3AF3" w:rsidRDefault="00676203" w:rsidP="00E11584">
      <w:pPr>
        <w:pStyle w:val="Default"/>
        <w:spacing w:after="240"/>
        <w:jc w:val="both"/>
        <w:rPr>
          <w:rFonts w:ascii="Arial" w:hAnsi="Arial"/>
          <w:lang w:val="en-US"/>
        </w:rPr>
      </w:pPr>
      <w:r>
        <w:rPr>
          <w:rFonts w:ascii="Arial" w:hAnsi="Arial"/>
          <w:lang w:val="en-US"/>
        </w:rPr>
        <w:t>On occasions where a worker has little experience of attending or presenting at panel, team man</w:t>
      </w:r>
      <w:r w:rsidR="00441ACB">
        <w:rPr>
          <w:rFonts w:ascii="Arial" w:hAnsi="Arial"/>
          <w:lang w:val="en-US"/>
        </w:rPr>
        <w:t>a</w:t>
      </w:r>
      <w:r>
        <w:rPr>
          <w:rFonts w:ascii="Arial" w:hAnsi="Arial"/>
          <w:lang w:val="en-US"/>
        </w:rPr>
        <w:t xml:space="preserve">gers attended in a supportive role. </w:t>
      </w:r>
    </w:p>
    <w:p w14:paraId="6128B21A" w14:textId="77777777" w:rsidR="007E75DE" w:rsidRDefault="007E75DE" w:rsidP="00E11584">
      <w:pPr>
        <w:pStyle w:val="Default"/>
        <w:spacing w:after="240"/>
        <w:jc w:val="both"/>
        <w:rPr>
          <w:rFonts w:ascii="Arial" w:hAnsi="Arial"/>
          <w:b/>
          <w:lang w:val="en-US"/>
        </w:rPr>
      </w:pPr>
    </w:p>
    <w:p w14:paraId="714570C6" w14:textId="77777777" w:rsidR="006C5661" w:rsidRDefault="006C5661" w:rsidP="00E11584">
      <w:pPr>
        <w:pStyle w:val="Default"/>
        <w:spacing w:after="240"/>
        <w:jc w:val="both"/>
        <w:rPr>
          <w:rFonts w:ascii="Arial" w:hAnsi="Arial"/>
          <w:b/>
          <w:lang w:val="en-US"/>
        </w:rPr>
      </w:pPr>
      <w:r>
        <w:rPr>
          <w:rFonts w:ascii="Arial" w:hAnsi="Arial"/>
          <w:b/>
          <w:lang w:val="en-US"/>
        </w:rPr>
        <w:lastRenderedPageBreak/>
        <w:t>SECTION TWO</w:t>
      </w:r>
    </w:p>
    <w:p w14:paraId="10045A43" w14:textId="77777777" w:rsidR="005B0C5A" w:rsidRDefault="005B0C5A" w:rsidP="005B0C5A">
      <w:pPr>
        <w:pStyle w:val="Default"/>
        <w:numPr>
          <w:ilvl w:val="0"/>
          <w:numId w:val="22"/>
        </w:numPr>
        <w:spacing w:after="240"/>
        <w:jc w:val="both"/>
        <w:rPr>
          <w:rFonts w:ascii="Arial" w:hAnsi="Arial"/>
          <w:b/>
          <w:lang w:val="en-US"/>
        </w:rPr>
      </w:pPr>
      <w:r>
        <w:rPr>
          <w:rFonts w:ascii="Arial" w:hAnsi="Arial"/>
          <w:b/>
          <w:u w:val="single"/>
          <w:lang w:val="en-US"/>
        </w:rPr>
        <w:t>The composition of 'should be placed for adoption' panels</w:t>
      </w:r>
    </w:p>
    <w:p w14:paraId="12077969" w14:textId="77777777" w:rsidR="00584821" w:rsidRDefault="006C5661" w:rsidP="00E11584">
      <w:pPr>
        <w:pStyle w:val="Default"/>
        <w:spacing w:after="240"/>
        <w:jc w:val="both"/>
        <w:rPr>
          <w:rFonts w:ascii="Arial" w:hAnsi="Arial"/>
          <w:lang w:val="en-US"/>
        </w:rPr>
      </w:pPr>
      <w:r>
        <w:rPr>
          <w:rFonts w:ascii="Arial" w:hAnsi="Arial"/>
          <w:lang w:val="en-US"/>
        </w:rPr>
        <w:t>The decision to place for adoption is now considered by a separate panel which consists of an agency decision maker, a panel advisor, the social worker presenting the case and their manager.</w:t>
      </w:r>
    </w:p>
    <w:p w14:paraId="43C9660B" w14:textId="77777777" w:rsidR="005B0C5A" w:rsidRPr="005B0C5A" w:rsidRDefault="005B0C5A" w:rsidP="005B0C5A">
      <w:pPr>
        <w:pStyle w:val="Default"/>
        <w:numPr>
          <w:ilvl w:val="0"/>
          <w:numId w:val="22"/>
        </w:numPr>
        <w:spacing w:after="240"/>
        <w:jc w:val="both"/>
        <w:rPr>
          <w:rFonts w:ascii="Arial" w:hAnsi="Arial"/>
          <w:b/>
          <w:lang w:val="en-US"/>
        </w:rPr>
      </w:pPr>
      <w:r>
        <w:rPr>
          <w:rFonts w:ascii="Arial" w:hAnsi="Arial"/>
          <w:b/>
          <w:u w:val="single"/>
          <w:lang w:val="en-US"/>
        </w:rPr>
        <w:t>The breakdown of business and grading of submissions</w:t>
      </w:r>
    </w:p>
    <w:p w14:paraId="205C96FB" w14:textId="77777777" w:rsidR="006C5661" w:rsidRDefault="006C5661" w:rsidP="00E11584">
      <w:pPr>
        <w:pStyle w:val="Default"/>
        <w:spacing w:after="240"/>
        <w:jc w:val="both"/>
        <w:rPr>
          <w:rFonts w:ascii="Arial" w:hAnsi="Arial"/>
          <w:lang w:val="en-US"/>
        </w:rPr>
      </w:pPr>
      <w:r>
        <w:rPr>
          <w:rFonts w:ascii="Arial" w:hAnsi="Arial"/>
          <w:lang w:val="en-US"/>
        </w:rPr>
        <w:t>During this period, 28 cases were brought to SHOPA (shou</w:t>
      </w:r>
      <w:r w:rsidR="007E75DE">
        <w:rPr>
          <w:rFonts w:ascii="Arial" w:hAnsi="Arial"/>
          <w:lang w:val="en-US"/>
        </w:rPr>
        <w:t>ld be placed for adoption) meetings.</w:t>
      </w:r>
      <w:r>
        <w:rPr>
          <w:rFonts w:ascii="Arial" w:hAnsi="Arial"/>
          <w:lang w:val="en-US"/>
        </w:rPr>
        <w:t xml:space="preserve"> Of these, 9 were changes of plan leaving a total of 19 cases for a decision to place for adoption</w:t>
      </w:r>
      <w:r w:rsidR="00584821">
        <w:rPr>
          <w:rFonts w:ascii="Arial" w:hAnsi="Arial"/>
          <w:lang w:val="en-US"/>
        </w:rPr>
        <w:t>,</w:t>
      </w:r>
      <w:r w:rsidR="00DB4CED">
        <w:rPr>
          <w:rFonts w:ascii="Arial" w:hAnsi="Arial"/>
          <w:lang w:val="en-US"/>
        </w:rPr>
        <w:t xml:space="preserve"> however of these 19</w:t>
      </w:r>
      <w:r>
        <w:rPr>
          <w:rFonts w:ascii="Arial" w:hAnsi="Arial"/>
          <w:lang w:val="en-US"/>
        </w:rPr>
        <w:t xml:space="preserve">, 1 case was heard twice as it had to be deferred for a month due to the information presented being insufficient for the ADM to make a decision. </w:t>
      </w:r>
      <w:r w:rsidR="00584821">
        <w:rPr>
          <w:rFonts w:ascii="Arial" w:hAnsi="Arial"/>
          <w:lang w:val="en-US"/>
        </w:rPr>
        <w:t xml:space="preserve">That gives a figure </w:t>
      </w:r>
      <w:r w:rsidR="00487BD2">
        <w:rPr>
          <w:rFonts w:ascii="Arial" w:hAnsi="Arial"/>
          <w:lang w:val="en-US"/>
        </w:rPr>
        <w:t xml:space="preserve">of 18 cases. Where </w:t>
      </w:r>
      <w:r w:rsidR="00584821">
        <w:rPr>
          <w:rFonts w:ascii="Arial" w:hAnsi="Arial"/>
          <w:lang w:val="en-US"/>
        </w:rPr>
        <w:t xml:space="preserve">siblings </w:t>
      </w:r>
      <w:r w:rsidR="00487BD2">
        <w:rPr>
          <w:rFonts w:ascii="Arial" w:hAnsi="Arial"/>
          <w:lang w:val="en-US"/>
        </w:rPr>
        <w:t>are being considered for a decision to place for adoption and the paperwork is submitted</w:t>
      </w:r>
      <w:r w:rsidR="00584821">
        <w:rPr>
          <w:rFonts w:ascii="Arial" w:hAnsi="Arial"/>
          <w:lang w:val="en-US"/>
        </w:rPr>
        <w:t xml:space="preserve"> together, this has been counted as 1 case. </w:t>
      </w:r>
    </w:p>
    <w:p w14:paraId="1B18CCA4" w14:textId="77777777" w:rsidR="00584821" w:rsidRDefault="00584821" w:rsidP="00E11584">
      <w:pPr>
        <w:pStyle w:val="Default"/>
        <w:spacing w:after="240"/>
        <w:jc w:val="both"/>
        <w:rPr>
          <w:rFonts w:ascii="Arial" w:hAnsi="Arial"/>
          <w:lang w:val="en-US"/>
        </w:rPr>
      </w:pPr>
      <w:r>
        <w:rPr>
          <w:rFonts w:ascii="Arial" w:hAnsi="Arial"/>
          <w:lang w:val="en-US"/>
        </w:rPr>
        <w:t xml:space="preserve">The 18 SHOPA cases amounts to 24 children having received a decision </w:t>
      </w:r>
      <w:r w:rsidR="00487BD2">
        <w:rPr>
          <w:rFonts w:ascii="Arial" w:hAnsi="Arial"/>
          <w:lang w:val="en-US"/>
        </w:rPr>
        <w:t>that they should be placed for adoption</w:t>
      </w:r>
      <w:r>
        <w:rPr>
          <w:rFonts w:ascii="Arial" w:hAnsi="Arial"/>
          <w:lang w:val="en-US"/>
        </w:rPr>
        <w:t>.</w:t>
      </w:r>
    </w:p>
    <w:p w14:paraId="216F5E8F" w14:textId="77777777" w:rsidR="00691F4C" w:rsidRDefault="00691F4C" w:rsidP="00E11584">
      <w:pPr>
        <w:pStyle w:val="Default"/>
        <w:spacing w:after="240"/>
        <w:jc w:val="both"/>
        <w:rPr>
          <w:rFonts w:ascii="Arial" w:hAnsi="Arial"/>
          <w:lang w:val="en-US"/>
        </w:rPr>
      </w:pPr>
      <w:r>
        <w:rPr>
          <w:rFonts w:ascii="Arial" w:hAnsi="Arial"/>
          <w:lang w:val="en-US"/>
        </w:rPr>
        <w:t>The Agency decision maker has considered the quality and consistency of child p</w:t>
      </w:r>
      <w:r w:rsidR="001B15FD">
        <w:rPr>
          <w:rFonts w:ascii="Arial" w:hAnsi="Arial"/>
          <w:lang w:val="en-US"/>
        </w:rPr>
        <w:t>ermanence reports (CPRs) across</w:t>
      </w:r>
      <w:r>
        <w:rPr>
          <w:rFonts w:ascii="Arial" w:hAnsi="Arial"/>
          <w:lang w:val="en-US"/>
        </w:rPr>
        <w:t xml:space="preserve"> the different areas of Lancashire, as seen below.</w:t>
      </w:r>
    </w:p>
    <w:tbl>
      <w:tblPr>
        <w:tblStyle w:val="TableGrid"/>
        <w:tblW w:w="9630" w:type="dxa"/>
        <w:tblLook w:val="04A0" w:firstRow="1" w:lastRow="0" w:firstColumn="1" w:lastColumn="0" w:noHBand="0" w:noVBand="1"/>
      </w:tblPr>
      <w:tblGrid>
        <w:gridCol w:w="2407"/>
        <w:gridCol w:w="2407"/>
        <w:gridCol w:w="2408"/>
        <w:gridCol w:w="2408"/>
      </w:tblGrid>
      <w:tr w:rsidR="000D243C" w14:paraId="07C54295" w14:textId="77777777" w:rsidTr="007E75DE">
        <w:trPr>
          <w:trHeight w:val="1558"/>
        </w:trPr>
        <w:tc>
          <w:tcPr>
            <w:tcW w:w="2407" w:type="dxa"/>
          </w:tcPr>
          <w:p w14:paraId="488B6984" w14:textId="77777777" w:rsidR="000D243C" w:rsidRDefault="000D243C" w:rsidP="00E11584">
            <w:pPr>
              <w:pStyle w:val="Default"/>
              <w:spacing w:after="240"/>
              <w:jc w:val="both"/>
              <w:rPr>
                <w:rFonts w:ascii="Arial" w:eastAsia="Arial" w:hAnsi="Arial" w:cs="Arial"/>
              </w:rPr>
            </w:pPr>
          </w:p>
        </w:tc>
        <w:tc>
          <w:tcPr>
            <w:tcW w:w="2407" w:type="dxa"/>
          </w:tcPr>
          <w:p w14:paraId="275BD76E" w14:textId="77777777" w:rsidR="000D243C" w:rsidRDefault="000D243C" w:rsidP="00E11584">
            <w:pPr>
              <w:pStyle w:val="Default"/>
              <w:spacing w:after="240"/>
              <w:jc w:val="both"/>
              <w:rPr>
                <w:rFonts w:ascii="Arial" w:eastAsia="Arial" w:hAnsi="Arial" w:cs="Arial"/>
              </w:rPr>
            </w:pPr>
            <w:r>
              <w:rPr>
                <w:rFonts w:ascii="Arial" w:eastAsia="Arial" w:hAnsi="Arial" w:cs="Arial"/>
              </w:rPr>
              <w:t>Number of SHOPA cases from the East of the county</w:t>
            </w:r>
          </w:p>
        </w:tc>
        <w:tc>
          <w:tcPr>
            <w:tcW w:w="2408" w:type="dxa"/>
          </w:tcPr>
          <w:p w14:paraId="09644EB6" w14:textId="77777777" w:rsidR="000D243C" w:rsidRDefault="000D243C" w:rsidP="00E11584">
            <w:pPr>
              <w:pStyle w:val="Default"/>
              <w:spacing w:after="240"/>
              <w:jc w:val="both"/>
              <w:rPr>
                <w:rFonts w:ascii="Arial" w:eastAsia="Arial" w:hAnsi="Arial" w:cs="Arial"/>
              </w:rPr>
            </w:pPr>
            <w:r>
              <w:rPr>
                <w:rFonts w:ascii="Arial" w:eastAsia="Arial" w:hAnsi="Arial" w:cs="Arial"/>
              </w:rPr>
              <w:t>Number of SHOPA cases from the North of the county.</w:t>
            </w:r>
          </w:p>
        </w:tc>
        <w:tc>
          <w:tcPr>
            <w:tcW w:w="2408" w:type="dxa"/>
          </w:tcPr>
          <w:p w14:paraId="682C54FC" w14:textId="77777777" w:rsidR="000D243C" w:rsidRDefault="000D243C" w:rsidP="00E11584">
            <w:pPr>
              <w:pStyle w:val="Default"/>
              <w:spacing w:after="240"/>
              <w:jc w:val="both"/>
              <w:rPr>
                <w:rFonts w:ascii="Arial" w:eastAsia="Arial" w:hAnsi="Arial" w:cs="Arial"/>
              </w:rPr>
            </w:pPr>
            <w:r>
              <w:rPr>
                <w:rFonts w:ascii="Arial" w:eastAsia="Arial" w:hAnsi="Arial" w:cs="Arial"/>
              </w:rPr>
              <w:t>Number of SHOPA cases from the Central area of the county</w:t>
            </w:r>
          </w:p>
        </w:tc>
      </w:tr>
      <w:tr w:rsidR="000D243C" w14:paraId="70A05935" w14:textId="77777777" w:rsidTr="007E75DE">
        <w:trPr>
          <w:trHeight w:val="514"/>
        </w:trPr>
        <w:tc>
          <w:tcPr>
            <w:tcW w:w="2407" w:type="dxa"/>
          </w:tcPr>
          <w:p w14:paraId="35980B59" w14:textId="77777777" w:rsidR="000D243C" w:rsidRDefault="000D243C" w:rsidP="00E11584">
            <w:pPr>
              <w:pStyle w:val="Default"/>
              <w:spacing w:after="240"/>
              <w:jc w:val="both"/>
              <w:rPr>
                <w:rFonts w:ascii="Arial" w:eastAsia="Arial" w:hAnsi="Arial" w:cs="Arial"/>
              </w:rPr>
            </w:pPr>
          </w:p>
        </w:tc>
        <w:tc>
          <w:tcPr>
            <w:tcW w:w="2407" w:type="dxa"/>
          </w:tcPr>
          <w:p w14:paraId="24F8182C"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 xml:space="preserve">10 </w:t>
            </w:r>
          </w:p>
        </w:tc>
        <w:tc>
          <w:tcPr>
            <w:tcW w:w="2408" w:type="dxa"/>
          </w:tcPr>
          <w:p w14:paraId="5CC4045C"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4</w:t>
            </w:r>
          </w:p>
        </w:tc>
        <w:tc>
          <w:tcPr>
            <w:tcW w:w="2408" w:type="dxa"/>
          </w:tcPr>
          <w:p w14:paraId="66E815FC"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4</w:t>
            </w:r>
          </w:p>
        </w:tc>
      </w:tr>
      <w:tr w:rsidR="000D243C" w14:paraId="18D1FB2A" w14:textId="77777777" w:rsidTr="007E75DE">
        <w:trPr>
          <w:trHeight w:val="498"/>
        </w:trPr>
        <w:tc>
          <w:tcPr>
            <w:tcW w:w="2407" w:type="dxa"/>
          </w:tcPr>
          <w:p w14:paraId="528B3F56" w14:textId="77777777" w:rsidR="000D243C" w:rsidRDefault="000D243C" w:rsidP="00E11584">
            <w:pPr>
              <w:pStyle w:val="Default"/>
              <w:spacing w:after="240"/>
              <w:jc w:val="both"/>
              <w:rPr>
                <w:rFonts w:ascii="Arial" w:eastAsia="Arial" w:hAnsi="Arial" w:cs="Arial"/>
              </w:rPr>
            </w:pPr>
            <w:r>
              <w:rPr>
                <w:rFonts w:ascii="Arial" w:eastAsia="Arial" w:hAnsi="Arial" w:cs="Arial"/>
              </w:rPr>
              <w:t>Number  considered good</w:t>
            </w:r>
          </w:p>
        </w:tc>
        <w:tc>
          <w:tcPr>
            <w:tcW w:w="2407" w:type="dxa"/>
          </w:tcPr>
          <w:p w14:paraId="4309B476"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4</w:t>
            </w:r>
          </w:p>
        </w:tc>
        <w:tc>
          <w:tcPr>
            <w:tcW w:w="2408" w:type="dxa"/>
          </w:tcPr>
          <w:p w14:paraId="665CF41F"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2</w:t>
            </w:r>
          </w:p>
        </w:tc>
        <w:tc>
          <w:tcPr>
            <w:tcW w:w="2408" w:type="dxa"/>
          </w:tcPr>
          <w:p w14:paraId="170E40A0"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2</w:t>
            </w:r>
          </w:p>
        </w:tc>
      </w:tr>
      <w:tr w:rsidR="000D243C" w14:paraId="4B2B52A4" w14:textId="77777777" w:rsidTr="007E75DE">
        <w:trPr>
          <w:trHeight w:val="514"/>
        </w:trPr>
        <w:tc>
          <w:tcPr>
            <w:tcW w:w="2407" w:type="dxa"/>
          </w:tcPr>
          <w:p w14:paraId="4A9D4735" w14:textId="77777777" w:rsidR="000D243C" w:rsidRDefault="000D243C" w:rsidP="00E11584">
            <w:pPr>
              <w:pStyle w:val="Default"/>
              <w:spacing w:after="240"/>
              <w:jc w:val="both"/>
              <w:rPr>
                <w:rFonts w:ascii="Arial" w:eastAsia="Arial" w:hAnsi="Arial" w:cs="Arial"/>
              </w:rPr>
            </w:pPr>
            <w:r>
              <w:rPr>
                <w:rFonts w:ascii="Arial" w:eastAsia="Arial" w:hAnsi="Arial" w:cs="Arial"/>
              </w:rPr>
              <w:t xml:space="preserve">Number considered to require improvement </w:t>
            </w:r>
          </w:p>
        </w:tc>
        <w:tc>
          <w:tcPr>
            <w:tcW w:w="2407" w:type="dxa"/>
          </w:tcPr>
          <w:p w14:paraId="0EC1AB00"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4</w:t>
            </w:r>
          </w:p>
        </w:tc>
        <w:tc>
          <w:tcPr>
            <w:tcW w:w="2408" w:type="dxa"/>
          </w:tcPr>
          <w:p w14:paraId="36C9E44F"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2</w:t>
            </w:r>
          </w:p>
        </w:tc>
        <w:tc>
          <w:tcPr>
            <w:tcW w:w="2408" w:type="dxa"/>
          </w:tcPr>
          <w:p w14:paraId="7A488536"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2</w:t>
            </w:r>
          </w:p>
        </w:tc>
      </w:tr>
      <w:tr w:rsidR="000D243C" w14:paraId="36A5B27B" w14:textId="77777777" w:rsidTr="007E75DE">
        <w:trPr>
          <w:trHeight w:val="498"/>
        </w:trPr>
        <w:tc>
          <w:tcPr>
            <w:tcW w:w="2407" w:type="dxa"/>
          </w:tcPr>
          <w:p w14:paraId="580E3851" w14:textId="77777777" w:rsidR="000D243C" w:rsidRDefault="000D243C" w:rsidP="00E11584">
            <w:pPr>
              <w:pStyle w:val="Default"/>
              <w:spacing w:after="240"/>
              <w:jc w:val="both"/>
              <w:rPr>
                <w:rFonts w:ascii="Arial" w:eastAsia="Arial" w:hAnsi="Arial" w:cs="Arial"/>
              </w:rPr>
            </w:pPr>
            <w:r>
              <w:rPr>
                <w:rFonts w:ascii="Arial" w:eastAsia="Arial" w:hAnsi="Arial" w:cs="Arial"/>
              </w:rPr>
              <w:t>Number considered inadequate</w:t>
            </w:r>
          </w:p>
        </w:tc>
        <w:tc>
          <w:tcPr>
            <w:tcW w:w="2407" w:type="dxa"/>
          </w:tcPr>
          <w:p w14:paraId="349353FE"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 xml:space="preserve">2 </w:t>
            </w:r>
          </w:p>
        </w:tc>
        <w:tc>
          <w:tcPr>
            <w:tcW w:w="2408" w:type="dxa"/>
          </w:tcPr>
          <w:p w14:paraId="130A0594"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0</w:t>
            </w:r>
          </w:p>
        </w:tc>
        <w:tc>
          <w:tcPr>
            <w:tcW w:w="2408" w:type="dxa"/>
          </w:tcPr>
          <w:p w14:paraId="0284AB21" w14:textId="77777777" w:rsidR="000D243C" w:rsidRPr="000D243C" w:rsidRDefault="000D243C" w:rsidP="00E11584">
            <w:pPr>
              <w:pStyle w:val="Default"/>
              <w:spacing w:after="240"/>
              <w:jc w:val="both"/>
              <w:rPr>
                <w:rFonts w:ascii="Arial" w:eastAsia="Arial" w:hAnsi="Arial" w:cs="Arial"/>
                <w:b/>
              </w:rPr>
            </w:pPr>
            <w:r>
              <w:rPr>
                <w:rFonts w:ascii="Arial" w:eastAsia="Arial" w:hAnsi="Arial" w:cs="Arial"/>
                <w:b/>
              </w:rPr>
              <w:t>0</w:t>
            </w:r>
          </w:p>
        </w:tc>
      </w:tr>
    </w:tbl>
    <w:p w14:paraId="0DBCF9F2" w14:textId="77777777" w:rsidR="007E75DE" w:rsidRDefault="00676203" w:rsidP="000D243C">
      <w:pPr>
        <w:pStyle w:val="Default"/>
        <w:jc w:val="both"/>
        <w:rPr>
          <w:rFonts w:ascii="Arial" w:hAnsi="Arial"/>
          <w:b/>
          <w:bCs/>
          <w:lang w:val="en-US"/>
        </w:rPr>
      </w:pPr>
      <w:r>
        <w:rPr>
          <w:rFonts w:ascii="Arial" w:hAnsi="Arial"/>
          <w:b/>
          <w:bCs/>
          <w:lang w:val="en-US"/>
        </w:rPr>
        <w:t xml:space="preserve"> </w:t>
      </w:r>
    </w:p>
    <w:p w14:paraId="25CD7A8E" w14:textId="77777777" w:rsidR="00E11584" w:rsidRDefault="000D243C" w:rsidP="000D243C">
      <w:pPr>
        <w:pStyle w:val="Default"/>
        <w:jc w:val="both"/>
        <w:rPr>
          <w:rFonts w:ascii="Arial" w:hAnsi="Arial"/>
          <w:b/>
          <w:bCs/>
          <w:lang w:val="en-US"/>
        </w:rPr>
      </w:pPr>
      <w:r>
        <w:rPr>
          <w:rFonts w:ascii="Arial" w:hAnsi="Arial"/>
          <w:b/>
          <w:bCs/>
          <w:lang w:val="en-US"/>
        </w:rPr>
        <w:t>FURTHER BREAKDOWN OF THE ABOVE</w:t>
      </w:r>
    </w:p>
    <w:p w14:paraId="56E3518E" w14:textId="77777777" w:rsidR="007E75DE" w:rsidRDefault="007E75DE" w:rsidP="000D243C">
      <w:pPr>
        <w:pStyle w:val="Default"/>
        <w:jc w:val="both"/>
        <w:rPr>
          <w:rFonts w:ascii="Arial" w:hAnsi="Arial"/>
          <w:b/>
          <w:bCs/>
          <w:lang w:val="en-US"/>
        </w:rPr>
      </w:pPr>
    </w:p>
    <w:p w14:paraId="69BCA8B9" w14:textId="77777777" w:rsidR="000D243C" w:rsidRDefault="000D243C" w:rsidP="000D243C">
      <w:pPr>
        <w:pStyle w:val="Default"/>
        <w:numPr>
          <w:ilvl w:val="0"/>
          <w:numId w:val="18"/>
        </w:numPr>
        <w:jc w:val="both"/>
        <w:rPr>
          <w:rFonts w:ascii="Arial" w:hAnsi="Arial"/>
          <w:lang w:val="en-US"/>
        </w:rPr>
      </w:pPr>
      <w:r>
        <w:rPr>
          <w:rFonts w:ascii="Arial" w:hAnsi="Arial"/>
          <w:b/>
          <w:lang w:val="en-US"/>
        </w:rPr>
        <w:lastRenderedPageBreak/>
        <w:t xml:space="preserve">55% </w:t>
      </w:r>
      <w:r>
        <w:rPr>
          <w:rFonts w:ascii="Arial" w:hAnsi="Arial"/>
          <w:lang w:val="en-US"/>
        </w:rPr>
        <w:t>of all SHOPA cases brought were from the East of the County</w:t>
      </w:r>
    </w:p>
    <w:p w14:paraId="05A1AFE1" w14:textId="77777777" w:rsidR="000D243C" w:rsidRDefault="00FA5CC0" w:rsidP="00FA5CC0">
      <w:pPr>
        <w:pStyle w:val="Default"/>
        <w:numPr>
          <w:ilvl w:val="0"/>
          <w:numId w:val="18"/>
        </w:numPr>
        <w:jc w:val="both"/>
        <w:rPr>
          <w:rFonts w:ascii="Arial" w:hAnsi="Arial"/>
          <w:lang w:val="en-US"/>
        </w:rPr>
      </w:pPr>
      <w:r>
        <w:rPr>
          <w:rFonts w:ascii="Arial" w:hAnsi="Arial"/>
          <w:b/>
          <w:lang w:val="en-US"/>
        </w:rPr>
        <w:t xml:space="preserve">44% </w:t>
      </w:r>
      <w:r>
        <w:rPr>
          <w:rFonts w:ascii="Arial" w:hAnsi="Arial"/>
          <w:lang w:val="en-US"/>
        </w:rPr>
        <w:t>of all SHOPA paperwork presented was considered to be of good quality</w:t>
      </w:r>
    </w:p>
    <w:p w14:paraId="26E50915" w14:textId="77777777" w:rsidR="00FA5CC0" w:rsidRDefault="00FA5CC0" w:rsidP="00FA5CC0">
      <w:pPr>
        <w:pStyle w:val="Default"/>
        <w:numPr>
          <w:ilvl w:val="0"/>
          <w:numId w:val="18"/>
        </w:numPr>
        <w:jc w:val="both"/>
        <w:rPr>
          <w:rFonts w:ascii="Arial" w:hAnsi="Arial"/>
          <w:lang w:val="en-US"/>
        </w:rPr>
      </w:pPr>
      <w:r>
        <w:rPr>
          <w:rFonts w:ascii="Arial" w:hAnsi="Arial"/>
          <w:lang w:val="en-US"/>
        </w:rPr>
        <w:t xml:space="preserve">However, that </w:t>
      </w:r>
      <w:r w:rsidR="004A21E5">
        <w:rPr>
          <w:rFonts w:ascii="Arial" w:hAnsi="Arial"/>
          <w:lang w:val="en-US"/>
        </w:rPr>
        <w:t xml:space="preserve">leaves </w:t>
      </w:r>
      <w:r w:rsidR="004A21E5" w:rsidRPr="004A21E5">
        <w:rPr>
          <w:rFonts w:ascii="Arial" w:hAnsi="Arial"/>
          <w:b/>
          <w:lang w:val="en-US"/>
        </w:rPr>
        <w:t>56</w:t>
      </w:r>
      <w:r>
        <w:rPr>
          <w:rFonts w:ascii="Arial" w:hAnsi="Arial"/>
          <w:b/>
          <w:lang w:val="en-US"/>
        </w:rPr>
        <w:t xml:space="preserve">% </w:t>
      </w:r>
      <w:r w:rsidR="004A21E5">
        <w:rPr>
          <w:rFonts w:ascii="Arial" w:hAnsi="Arial"/>
          <w:lang w:val="en-US"/>
        </w:rPr>
        <w:t>of all SHOPA paperwork presented that was considered to require improvement or be inadequate.</w:t>
      </w:r>
    </w:p>
    <w:p w14:paraId="3B9A22E7" w14:textId="77777777" w:rsidR="004A21E5" w:rsidRDefault="004A21E5" w:rsidP="008000EF">
      <w:pPr>
        <w:pStyle w:val="Default"/>
        <w:numPr>
          <w:ilvl w:val="0"/>
          <w:numId w:val="18"/>
        </w:numPr>
        <w:jc w:val="both"/>
        <w:rPr>
          <w:rFonts w:ascii="Arial" w:hAnsi="Arial"/>
          <w:lang w:val="en-US"/>
        </w:rPr>
      </w:pPr>
      <w:r>
        <w:rPr>
          <w:rFonts w:ascii="Arial" w:hAnsi="Arial"/>
          <w:lang w:val="en-US"/>
        </w:rPr>
        <w:t>The East of the county has the highest number of cases presented that are considered to be less than good</w:t>
      </w:r>
      <w:r w:rsidR="001B15FD">
        <w:rPr>
          <w:rFonts w:ascii="Arial" w:hAnsi="Arial"/>
          <w:lang w:val="en-US"/>
        </w:rPr>
        <w:t>,</w:t>
      </w:r>
      <w:r>
        <w:rPr>
          <w:rFonts w:ascii="Arial" w:hAnsi="Arial"/>
          <w:lang w:val="en-US"/>
        </w:rPr>
        <w:t xml:space="preserve"> </w:t>
      </w:r>
      <w:r>
        <w:rPr>
          <w:rFonts w:ascii="Arial" w:hAnsi="Arial"/>
          <w:b/>
          <w:lang w:val="en-US"/>
        </w:rPr>
        <w:t xml:space="preserve">33% </w:t>
      </w:r>
      <w:r>
        <w:rPr>
          <w:rFonts w:ascii="Arial" w:hAnsi="Arial"/>
          <w:lang w:val="en-US"/>
        </w:rPr>
        <w:t>of the total.</w:t>
      </w:r>
    </w:p>
    <w:p w14:paraId="2339BB35" w14:textId="77777777" w:rsidR="008000EF" w:rsidRDefault="008000EF" w:rsidP="008000EF">
      <w:pPr>
        <w:pStyle w:val="Default"/>
        <w:jc w:val="both"/>
        <w:rPr>
          <w:rFonts w:ascii="Arial" w:hAnsi="Arial"/>
          <w:lang w:val="en-US"/>
        </w:rPr>
      </w:pPr>
    </w:p>
    <w:p w14:paraId="78CF9813" w14:textId="77777777" w:rsidR="008000EF" w:rsidRDefault="008000EF" w:rsidP="008000EF">
      <w:pPr>
        <w:pStyle w:val="Default"/>
        <w:jc w:val="both"/>
        <w:rPr>
          <w:rFonts w:ascii="Arial" w:hAnsi="Arial"/>
          <w:b/>
          <w:lang w:val="en-US"/>
        </w:rPr>
      </w:pPr>
      <w:r>
        <w:rPr>
          <w:rFonts w:ascii="Arial" w:hAnsi="Arial"/>
          <w:b/>
          <w:lang w:val="en-US"/>
        </w:rPr>
        <w:t>ANALYSIS</w:t>
      </w:r>
    </w:p>
    <w:p w14:paraId="4F09F71B" w14:textId="77777777" w:rsidR="007E75DE" w:rsidRDefault="007E75DE" w:rsidP="008000EF">
      <w:pPr>
        <w:pStyle w:val="Default"/>
        <w:jc w:val="both"/>
        <w:rPr>
          <w:rFonts w:ascii="Arial" w:hAnsi="Arial"/>
          <w:b/>
          <w:lang w:val="en-US"/>
        </w:rPr>
      </w:pPr>
    </w:p>
    <w:p w14:paraId="4C59975B" w14:textId="77777777" w:rsidR="008000EF" w:rsidRDefault="008000EF" w:rsidP="008000EF">
      <w:pPr>
        <w:pStyle w:val="Default"/>
        <w:jc w:val="both"/>
        <w:rPr>
          <w:rFonts w:ascii="Arial" w:hAnsi="Arial"/>
          <w:lang w:val="en-US"/>
        </w:rPr>
      </w:pPr>
      <w:r>
        <w:rPr>
          <w:rFonts w:ascii="Arial" w:hAnsi="Arial"/>
          <w:lang w:val="en-US"/>
        </w:rPr>
        <w:t xml:space="preserve">There is a considerably higher number of SHOPA cases presented from the East of the county, with </w:t>
      </w:r>
      <w:r>
        <w:rPr>
          <w:rFonts w:ascii="Arial" w:hAnsi="Arial"/>
          <w:b/>
          <w:lang w:val="en-US"/>
        </w:rPr>
        <w:t xml:space="preserve">55% </w:t>
      </w:r>
      <w:r>
        <w:rPr>
          <w:rFonts w:ascii="Arial" w:hAnsi="Arial"/>
          <w:lang w:val="en-US"/>
        </w:rPr>
        <w:t xml:space="preserve">of all cases being from this area. The East also has the highest number of cases considered to be less than good, with </w:t>
      </w:r>
      <w:r>
        <w:rPr>
          <w:rFonts w:ascii="Arial" w:hAnsi="Arial"/>
          <w:b/>
          <w:lang w:val="en-US"/>
        </w:rPr>
        <w:t xml:space="preserve">33% </w:t>
      </w:r>
      <w:r>
        <w:rPr>
          <w:rFonts w:ascii="Arial" w:hAnsi="Arial"/>
          <w:lang w:val="en-US"/>
        </w:rPr>
        <w:t xml:space="preserve">of their submissions requiring improvement or being deemed inadequate. However, there is a need for improvement across all areas as </w:t>
      </w:r>
      <w:r>
        <w:rPr>
          <w:rFonts w:ascii="Arial" w:hAnsi="Arial"/>
          <w:b/>
          <w:lang w:val="en-US"/>
        </w:rPr>
        <w:t xml:space="preserve">56% </w:t>
      </w:r>
      <w:r>
        <w:rPr>
          <w:rFonts w:ascii="Arial" w:hAnsi="Arial"/>
          <w:lang w:val="en-US"/>
        </w:rPr>
        <w:t xml:space="preserve">of all paperwork received was considered to be less than good. </w:t>
      </w:r>
    </w:p>
    <w:p w14:paraId="24106204" w14:textId="77777777" w:rsidR="008000EF" w:rsidRDefault="008000EF" w:rsidP="008000EF">
      <w:pPr>
        <w:pStyle w:val="Default"/>
        <w:jc w:val="both"/>
        <w:rPr>
          <w:rFonts w:ascii="Arial" w:hAnsi="Arial"/>
          <w:lang w:val="en-US"/>
        </w:rPr>
      </w:pPr>
    </w:p>
    <w:p w14:paraId="238CF2C5" w14:textId="77777777" w:rsidR="008000EF" w:rsidRDefault="008000EF" w:rsidP="008000EF">
      <w:pPr>
        <w:pStyle w:val="Default"/>
        <w:jc w:val="both"/>
        <w:rPr>
          <w:rFonts w:ascii="Arial" w:hAnsi="Arial"/>
          <w:lang w:val="en-US"/>
        </w:rPr>
      </w:pPr>
      <w:r>
        <w:rPr>
          <w:rFonts w:ascii="Arial" w:hAnsi="Arial"/>
          <w:lang w:val="en-US"/>
        </w:rPr>
        <w:t xml:space="preserve">The reasons </w:t>
      </w:r>
      <w:r w:rsidR="001B15FD">
        <w:rPr>
          <w:rFonts w:ascii="Arial" w:hAnsi="Arial"/>
          <w:lang w:val="en-US"/>
        </w:rPr>
        <w:t xml:space="preserve">this </w:t>
      </w:r>
      <w:r>
        <w:rPr>
          <w:rFonts w:ascii="Arial" w:hAnsi="Arial"/>
          <w:lang w:val="en-US"/>
        </w:rPr>
        <w:t>paperwork was judged to be less than good</w:t>
      </w:r>
      <w:r w:rsidR="001B15FD">
        <w:rPr>
          <w:rFonts w:ascii="Arial" w:hAnsi="Arial"/>
          <w:lang w:val="en-US"/>
        </w:rPr>
        <w:t xml:space="preserve"> are</w:t>
      </w:r>
      <w:r>
        <w:rPr>
          <w:rFonts w:ascii="Arial" w:hAnsi="Arial"/>
          <w:lang w:val="en-US"/>
        </w:rPr>
        <w:t>:</w:t>
      </w:r>
    </w:p>
    <w:p w14:paraId="714A35B2" w14:textId="77777777" w:rsidR="008000EF" w:rsidRDefault="008000EF" w:rsidP="008000EF">
      <w:pPr>
        <w:pStyle w:val="Default"/>
        <w:numPr>
          <w:ilvl w:val="0"/>
          <w:numId w:val="19"/>
        </w:numPr>
        <w:jc w:val="both"/>
        <w:rPr>
          <w:rFonts w:ascii="Arial" w:hAnsi="Arial"/>
          <w:lang w:val="en-US"/>
        </w:rPr>
      </w:pPr>
      <w:r>
        <w:rPr>
          <w:rFonts w:ascii="Arial" w:hAnsi="Arial"/>
          <w:lang w:val="en-US"/>
        </w:rPr>
        <w:t>Submission sheets not properly completed</w:t>
      </w:r>
      <w:r w:rsidR="001B15FD">
        <w:rPr>
          <w:rFonts w:ascii="Arial" w:hAnsi="Arial"/>
          <w:lang w:val="en-US"/>
        </w:rPr>
        <w:t xml:space="preserve"> with regulatory information</w:t>
      </w:r>
    </w:p>
    <w:p w14:paraId="46FAEE77" w14:textId="77777777" w:rsidR="008000EF" w:rsidRDefault="008000EF" w:rsidP="008000EF">
      <w:pPr>
        <w:pStyle w:val="Default"/>
        <w:numPr>
          <w:ilvl w:val="0"/>
          <w:numId w:val="19"/>
        </w:numPr>
        <w:jc w:val="both"/>
        <w:rPr>
          <w:rFonts w:ascii="Arial" w:hAnsi="Arial"/>
          <w:lang w:val="en-US"/>
        </w:rPr>
      </w:pPr>
      <w:r>
        <w:rPr>
          <w:rFonts w:ascii="Arial" w:hAnsi="Arial"/>
          <w:lang w:val="en-US"/>
        </w:rPr>
        <w:t>Medical information not analyzed</w:t>
      </w:r>
    </w:p>
    <w:p w14:paraId="239B2E5D" w14:textId="77777777" w:rsidR="008000EF" w:rsidRDefault="008000EF" w:rsidP="008000EF">
      <w:pPr>
        <w:pStyle w:val="Default"/>
        <w:numPr>
          <w:ilvl w:val="0"/>
          <w:numId w:val="19"/>
        </w:numPr>
        <w:jc w:val="both"/>
        <w:rPr>
          <w:rFonts w:ascii="Arial" w:hAnsi="Arial"/>
          <w:lang w:val="en-US"/>
        </w:rPr>
      </w:pPr>
      <w:r>
        <w:rPr>
          <w:rFonts w:ascii="Arial" w:hAnsi="Arial"/>
          <w:lang w:val="en-US"/>
        </w:rPr>
        <w:t>Life story plans not robust</w:t>
      </w:r>
    </w:p>
    <w:p w14:paraId="134E652D" w14:textId="77777777" w:rsidR="008000EF" w:rsidRDefault="008000EF" w:rsidP="008000EF">
      <w:pPr>
        <w:pStyle w:val="Default"/>
        <w:numPr>
          <w:ilvl w:val="0"/>
          <w:numId w:val="19"/>
        </w:numPr>
        <w:jc w:val="both"/>
        <w:rPr>
          <w:rFonts w:ascii="Arial" w:hAnsi="Arial"/>
          <w:lang w:val="en-US"/>
        </w:rPr>
      </w:pPr>
      <w:r>
        <w:rPr>
          <w:rFonts w:ascii="Arial" w:hAnsi="Arial"/>
          <w:lang w:val="en-US"/>
        </w:rPr>
        <w:t>The guardians views not always clear</w:t>
      </w:r>
    </w:p>
    <w:p w14:paraId="418C3C73" w14:textId="77777777" w:rsidR="008000EF" w:rsidRDefault="008000EF" w:rsidP="008000EF">
      <w:pPr>
        <w:pStyle w:val="Default"/>
        <w:numPr>
          <w:ilvl w:val="0"/>
          <w:numId w:val="19"/>
        </w:numPr>
        <w:jc w:val="both"/>
        <w:rPr>
          <w:rFonts w:ascii="Arial" w:hAnsi="Arial"/>
          <w:lang w:val="en-US"/>
        </w:rPr>
      </w:pPr>
      <w:r>
        <w:rPr>
          <w:rFonts w:ascii="Arial" w:hAnsi="Arial"/>
          <w:lang w:val="en-US"/>
        </w:rPr>
        <w:t>Many CPRs just don't tell the story of the child's life and thoroughly analyze the information. This was the biggest concern raised from the agency decision maker.</w:t>
      </w:r>
    </w:p>
    <w:p w14:paraId="3BF7DE18" w14:textId="77777777" w:rsidR="008000EF" w:rsidRDefault="008000EF" w:rsidP="008000EF">
      <w:pPr>
        <w:pStyle w:val="Default"/>
        <w:jc w:val="both"/>
        <w:rPr>
          <w:rFonts w:ascii="Arial" w:hAnsi="Arial"/>
          <w:lang w:val="en-US"/>
        </w:rPr>
      </w:pPr>
    </w:p>
    <w:p w14:paraId="2F102226" w14:textId="77777777" w:rsidR="005B0C5A" w:rsidRPr="005B0C5A" w:rsidRDefault="005B0C5A" w:rsidP="005B0C5A">
      <w:pPr>
        <w:pStyle w:val="Default"/>
        <w:numPr>
          <w:ilvl w:val="0"/>
          <w:numId w:val="22"/>
        </w:numPr>
        <w:jc w:val="both"/>
        <w:rPr>
          <w:rFonts w:ascii="Arial" w:hAnsi="Arial"/>
          <w:b/>
          <w:lang w:val="en-US"/>
        </w:rPr>
      </w:pPr>
      <w:r>
        <w:rPr>
          <w:rFonts w:ascii="Arial" w:hAnsi="Arial"/>
          <w:b/>
          <w:u w:val="single"/>
          <w:lang w:val="en-US"/>
        </w:rPr>
        <w:t>Timescales of submissions for 'should be placed for adoption' decisions</w:t>
      </w:r>
    </w:p>
    <w:p w14:paraId="18FAE712" w14:textId="77777777" w:rsidR="005B0C5A" w:rsidRDefault="005B0C5A" w:rsidP="005B0C5A">
      <w:pPr>
        <w:pStyle w:val="Default"/>
        <w:jc w:val="both"/>
        <w:rPr>
          <w:rFonts w:ascii="Arial" w:hAnsi="Arial"/>
          <w:b/>
          <w:u w:val="single"/>
          <w:lang w:val="en-US"/>
        </w:rPr>
      </w:pPr>
    </w:p>
    <w:p w14:paraId="6C7F5A27" w14:textId="77777777" w:rsidR="006B2C16" w:rsidRDefault="005B0C5A" w:rsidP="005B0C5A">
      <w:pPr>
        <w:pStyle w:val="Default"/>
        <w:jc w:val="both"/>
        <w:rPr>
          <w:rFonts w:ascii="Arial" w:hAnsi="Arial"/>
          <w:lang w:val="en-US"/>
        </w:rPr>
      </w:pPr>
      <w:r>
        <w:rPr>
          <w:rFonts w:ascii="Arial" w:hAnsi="Arial"/>
          <w:lang w:val="en-US"/>
        </w:rPr>
        <w:t>There were no specific issues raised regarding the timescale of submissions for should be placed f</w:t>
      </w:r>
      <w:r w:rsidR="007E75DE">
        <w:rPr>
          <w:rFonts w:ascii="Arial" w:hAnsi="Arial"/>
          <w:lang w:val="en-US"/>
        </w:rPr>
        <w:t>or adoption decisions, with the majority of</w:t>
      </w:r>
      <w:r>
        <w:rPr>
          <w:rFonts w:ascii="Arial" w:hAnsi="Arial"/>
          <w:lang w:val="en-US"/>
        </w:rPr>
        <w:t xml:space="preserve"> submissions meeting the required deadline of 6 weeks between the plan having been ratified by the Independent reviewing officer and the decision date. </w:t>
      </w:r>
    </w:p>
    <w:p w14:paraId="6CB28858" w14:textId="77777777" w:rsidR="00B95C86" w:rsidRDefault="00B95C86" w:rsidP="005B0C5A">
      <w:pPr>
        <w:pStyle w:val="Default"/>
        <w:jc w:val="both"/>
        <w:rPr>
          <w:rFonts w:ascii="Arial" w:hAnsi="Arial"/>
          <w:lang w:val="en-US"/>
        </w:rPr>
      </w:pPr>
    </w:p>
    <w:p w14:paraId="182593AE" w14:textId="77777777" w:rsidR="00B95C86" w:rsidRDefault="00B95C86" w:rsidP="005B0C5A">
      <w:pPr>
        <w:pStyle w:val="Default"/>
        <w:jc w:val="both"/>
        <w:rPr>
          <w:rFonts w:ascii="Arial" w:hAnsi="Arial"/>
          <w:lang w:val="en-US"/>
        </w:rPr>
      </w:pPr>
      <w:r>
        <w:rPr>
          <w:rFonts w:ascii="Arial" w:hAnsi="Arial"/>
          <w:lang w:val="en-US"/>
        </w:rPr>
        <w:t xml:space="preserve">A total of </w:t>
      </w:r>
      <w:r>
        <w:rPr>
          <w:rFonts w:ascii="Arial" w:hAnsi="Arial"/>
          <w:b/>
          <w:lang w:val="en-US"/>
        </w:rPr>
        <w:t xml:space="preserve">66% </w:t>
      </w:r>
      <w:r>
        <w:rPr>
          <w:rFonts w:ascii="Arial" w:hAnsi="Arial"/>
          <w:lang w:val="en-US"/>
        </w:rPr>
        <w:t xml:space="preserve">of submissions for should be placed for adoption decisions were within the above timescale. </w:t>
      </w:r>
    </w:p>
    <w:p w14:paraId="749F297D" w14:textId="77777777" w:rsidR="00B95C86" w:rsidRDefault="00B95C86" w:rsidP="005B0C5A">
      <w:pPr>
        <w:pStyle w:val="Default"/>
        <w:jc w:val="both"/>
        <w:rPr>
          <w:rFonts w:ascii="Arial" w:hAnsi="Arial"/>
          <w:lang w:val="en-US"/>
        </w:rPr>
      </w:pPr>
    </w:p>
    <w:p w14:paraId="190791DB" w14:textId="77777777" w:rsidR="00B95C86" w:rsidRDefault="00B95C86" w:rsidP="005B0C5A">
      <w:pPr>
        <w:pStyle w:val="Default"/>
        <w:jc w:val="both"/>
        <w:rPr>
          <w:rFonts w:ascii="Arial" w:hAnsi="Arial"/>
          <w:lang w:val="en-US"/>
        </w:rPr>
      </w:pPr>
      <w:r>
        <w:rPr>
          <w:rFonts w:ascii="Arial" w:hAnsi="Arial"/>
          <w:lang w:val="en-US"/>
        </w:rPr>
        <w:t xml:space="preserve">The reasons cited for the </w:t>
      </w:r>
      <w:r w:rsidRPr="00B95C86">
        <w:rPr>
          <w:rFonts w:ascii="Arial" w:hAnsi="Arial"/>
          <w:b/>
          <w:lang w:val="en-US"/>
        </w:rPr>
        <w:t>34</w:t>
      </w:r>
      <w:bookmarkStart w:id="0" w:name="_GoBack"/>
      <w:bookmarkEnd w:id="0"/>
      <w:r w:rsidRPr="00B95C86">
        <w:rPr>
          <w:rFonts w:ascii="Arial" w:hAnsi="Arial"/>
          <w:b/>
          <w:lang w:val="en-US"/>
        </w:rPr>
        <w:t>%</w:t>
      </w:r>
      <w:r>
        <w:rPr>
          <w:rFonts w:ascii="Arial" w:hAnsi="Arial"/>
          <w:b/>
          <w:lang w:val="en-US"/>
        </w:rPr>
        <w:t xml:space="preserve"> </w:t>
      </w:r>
      <w:r>
        <w:rPr>
          <w:rFonts w:ascii="Arial" w:hAnsi="Arial"/>
          <w:lang w:val="en-US"/>
        </w:rPr>
        <w:t>that were not within this 6 week timescale were:</w:t>
      </w:r>
    </w:p>
    <w:p w14:paraId="52733255" w14:textId="77777777" w:rsidR="00B95C86" w:rsidRDefault="00B95C86" w:rsidP="00B95C86">
      <w:pPr>
        <w:pStyle w:val="Default"/>
        <w:numPr>
          <w:ilvl w:val="0"/>
          <w:numId w:val="24"/>
        </w:numPr>
        <w:jc w:val="both"/>
        <w:rPr>
          <w:rFonts w:ascii="Arial" w:hAnsi="Arial"/>
          <w:lang w:val="en-US"/>
        </w:rPr>
      </w:pPr>
      <w:r>
        <w:rPr>
          <w:rFonts w:ascii="Arial" w:hAnsi="Arial"/>
          <w:lang w:val="en-US"/>
        </w:rPr>
        <w:t xml:space="preserve">The court requesting further assessments that were </w:t>
      </w:r>
      <w:r w:rsidR="00DB4CED">
        <w:rPr>
          <w:rFonts w:ascii="Arial" w:hAnsi="Arial"/>
          <w:lang w:val="en-US"/>
        </w:rPr>
        <w:t xml:space="preserve">concluded as </w:t>
      </w:r>
      <w:r>
        <w:rPr>
          <w:rFonts w:ascii="Arial" w:hAnsi="Arial"/>
          <w:lang w:val="en-US"/>
        </w:rPr>
        <w:t>negative and the plan of adoption was then pursued</w:t>
      </w:r>
    </w:p>
    <w:p w14:paraId="285ED46D" w14:textId="77777777" w:rsidR="00B95C86" w:rsidRDefault="00B95C86" w:rsidP="00B95C86">
      <w:pPr>
        <w:pStyle w:val="Default"/>
        <w:numPr>
          <w:ilvl w:val="0"/>
          <w:numId w:val="24"/>
        </w:numPr>
        <w:jc w:val="both"/>
        <w:rPr>
          <w:rFonts w:ascii="Arial" w:hAnsi="Arial"/>
          <w:lang w:val="en-US"/>
        </w:rPr>
      </w:pPr>
      <w:r>
        <w:rPr>
          <w:rFonts w:ascii="Arial" w:hAnsi="Arial"/>
          <w:lang w:val="en-US"/>
        </w:rPr>
        <w:t>Delay in receiving adoption medicals</w:t>
      </w:r>
    </w:p>
    <w:p w14:paraId="59082280" w14:textId="77777777" w:rsidR="00B95C86" w:rsidRPr="00B95C86" w:rsidRDefault="00B95C86" w:rsidP="00B11692">
      <w:pPr>
        <w:pStyle w:val="Default"/>
        <w:numPr>
          <w:ilvl w:val="0"/>
          <w:numId w:val="24"/>
        </w:numPr>
        <w:jc w:val="both"/>
        <w:rPr>
          <w:rFonts w:ascii="Arial" w:hAnsi="Arial"/>
          <w:lang w:val="en-US"/>
        </w:rPr>
      </w:pPr>
      <w:r w:rsidRPr="00B95C86">
        <w:rPr>
          <w:rFonts w:ascii="Arial" w:hAnsi="Arial"/>
          <w:lang w:val="en-US"/>
        </w:rPr>
        <w:t>Further viability assessments having to be conducted</w:t>
      </w:r>
    </w:p>
    <w:p w14:paraId="28207E97" w14:textId="77777777" w:rsidR="006B2C16" w:rsidRDefault="006B2C16" w:rsidP="005B0C5A">
      <w:pPr>
        <w:pStyle w:val="Default"/>
        <w:jc w:val="both"/>
        <w:rPr>
          <w:rFonts w:ascii="Arial" w:hAnsi="Arial"/>
          <w:lang w:val="en-US"/>
        </w:rPr>
      </w:pPr>
    </w:p>
    <w:p w14:paraId="01A52487" w14:textId="77777777" w:rsidR="005B0C5A" w:rsidRPr="006B2C16" w:rsidRDefault="00B95C86" w:rsidP="005B0C5A">
      <w:pPr>
        <w:pStyle w:val="Default"/>
        <w:jc w:val="both"/>
        <w:rPr>
          <w:rFonts w:ascii="Arial" w:hAnsi="Arial"/>
          <w:lang w:val="en-US"/>
        </w:rPr>
      </w:pPr>
      <w:r>
        <w:rPr>
          <w:rFonts w:ascii="Arial" w:hAnsi="Arial"/>
          <w:lang w:val="en-US"/>
        </w:rPr>
        <w:t>W</w:t>
      </w:r>
      <w:r w:rsidR="005B0C5A">
        <w:rPr>
          <w:rFonts w:ascii="Arial" w:hAnsi="Arial"/>
          <w:lang w:val="en-US"/>
        </w:rPr>
        <w:t>here there is a change of plan</w:t>
      </w:r>
      <w:r>
        <w:rPr>
          <w:rFonts w:ascii="Arial" w:hAnsi="Arial"/>
          <w:lang w:val="en-US"/>
        </w:rPr>
        <w:t xml:space="preserve"> from adoption</w:t>
      </w:r>
      <w:r w:rsidR="005B0C5A">
        <w:rPr>
          <w:rFonts w:ascii="Arial" w:hAnsi="Arial"/>
          <w:lang w:val="en-US"/>
        </w:rPr>
        <w:t xml:space="preserve">, very often these cases are not brought back to the agency decision maker within a reasonable timeframe. </w:t>
      </w:r>
      <w:r w:rsidR="006B2C16" w:rsidRPr="00FC172F">
        <w:rPr>
          <w:rFonts w:ascii="Arial" w:hAnsi="Arial"/>
          <w:lang w:val="en-US"/>
        </w:rPr>
        <w:t xml:space="preserve">As an example, 3 of the 9 changes of care plan submitted had not been returned to ADM within a year of the independent reviewing officer ratifying the change of care plan. That’s a figure of </w:t>
      </w:r>
      <w:r w:rsidR="006B2C16" w:rsidRPr="00FC172F">
        <w:rPr>
          <w:rFonts w:ascii="Arial" w:hAnsi="Arial"/>
          <w:b/>
          <w:lang w:val="en-US"/>
        </w:rPr>
        <w:t>33%.</w:t>
      </w:r>
      <w:r w:rsidR="006B2C16">
        <w:rPr>
          <w:rFonts w:ascii="Arial" w:hAnsi="Arial"/>
          <w:b/>
          <w:lang w:val="en-US"/>
        </w:rPr>
        <w:t xml:space="preserve"> </w:t>
      </w:r>
    </w:p>
    <w:p w14:paraId="3776EEF7" w14:textId="77777777" w:rsidR="006B2C16" w:rsidRDefault="006B2C16" w:rsidP="005B0C5A">
      <w:pPr>
        <w:pStyle w:val="Default"/>
        <w:jc w:val="both"/>
        <w:rPr>
          <w:rFonts w:ascii="Arial" w:hAnsi="Arial"/>
          <w:lang w:val="en-US"/>
        </w:rPr>
      </w:pPr>
    </w:p>
    <w:p w14:paraId="68BA3BBE" w14:textId="77777777" w:rsidR="006B2C16" w:rsidRPr="005B0C5A" w:rsidRDefault="006B2C16" w:rsidP="005B0C5A">
      <w:pPr>
        <w:pStyle w:val="Default"/>
        <w:jc w:val="both"/>
        <w:rPr>
          <w:rFonts w:ascii="Arial" w:hAnsi="Arial"/>
          <w:lang w:val="en-US"/>
        </w:rPr>
      </w:pPr>
      <w:r>
        <w:rPr>
          <w:rFonts w:ascii="Arial" w:hAnsi="Arial"/>
          <w:lang w:val="en-US"/>
        </w:rPr>
        <w:t xml:space="preserve">There is clearly a need to ensure measures are put in place for the timely return to panel of any cases where there is a change of plan. </w:t>
      </w:r>
    </w:p>
    <w:p w14:paraId="4B92CE4D" w14:textId="77777777" w:rsidR="00BF3AF3" w:rsidRDefault="00BF3AF3">
      <w:pPr>
        <w:pStyle w:val="Default"/>
        <w:spacing w:after="240"/>
        <w:rPr>
          <w:rFonts w:ascii="Arial" w:eastAsia="Arial" w:hAnsi="Arial" w:cs="Arial"/>
          <w:b/>
          <w:bCs/>
        </w:rPr>
      </w:pPr>
    </w:p>
    <w:p w14:paraId="5A01377D" w14:textId="77777777" w:rsidR="005B0C5A" w:rsidRDefault="005B0C5A" w:rsidP="006B2C16">
      <w:pPr>
        <w:pStyle w:val="Default"/>
        <w:numPr>
          <w:ilvl w:val="0"/>
          <w:numId w:val="22"/>
        </w:numPr>
        <w:spacing w:after="240"/>
        <w:rPr>
          <w:rFonts w:ascii="Arial" w:eastAsia="Arial" w:hAnsi="Arial" w:cs="Arial"/>
          <w:b/>
          <w:bCs/>
        </w:rPr>
      </w:pPr>
      <w:r w:rsidRPr="001E77A5">
        <w:rPr>
          <w:rFonts w:ascii="Arial" w:hAnsi="Arial"/>
          <w:b/>
          <w:bCs/>
          <w:u w:val="single"/>
          <w:lang w:val="en-US"/>
        </w:rPr>
        <w:t>Qualified Social workers</w:t>
      </w:r>
      <w:r>
        <w:rPr>
          <w:rFonts w:ascii="Arial" w:hAnsi="Arial"/>
          <w:b/>
          <w:bCs/>
          <w:lang w:val="en-US"/>
        </w:rPr>
        <w:t xml:space="preserve"> </w:t>
      </w:r>
    </w:p>
    <w:p w14:paraId="7BBA963D" w14:textId="77777777" w:rsidR="00B95C86" w:rsidRDefault="006B2C16" w:rsidP="001B15FD">
      <w:pPr>
        <w:pStyle w:val="Default"/>
        <w:spacing w:after="240"/>
        <w:jc w:val="both"/>
        <w:rPr>
          <w:rFonts w:ascii="Arial" w:hAnsi="Arial"/>
          <w:b/>
          <w:u w:val="single"/>
          <w:lang w:val="en-US"/>
        </w:rPr>
      </w:pPr>
      <w:r>
        <w:rPr>
          <w:rFonts w:ascii="Arial" w:hAnsi="Arial"/>
          <w:lang w:val="en-US"/>
        </w:rPr>
        <w:t xml:space="preserve">The agency decision maker for should be placed for adoption decisions is </w:t>
      </w:r>
      <w:r w:rsidR="005B0C5A">
        <w:rPr>
          <w:rFonts w:ascii="Arial" w:hAnsi="Arial"/>
          <w:lang w:val="en-US"/>
        </w:rPr>
        <w:t>required to feedback on whether the social worker preparing the reports was suitably qualified.</w:t>
      </w:r>
      <w:r w:rsidR="005B0C5A">
        <w:rPr>
          <w:rFonts w:ascii="Arial" w:hAnsi="Arial"/>
          <w:b/>
          <w:bCs/>
          <w:color w:val="FF2600"/>
        </w:rPr>
        <w:t xml:space="preserve"> </w:t>
      </w:r>
      <w:r w:rsidR="001B15FD">
        <w:rPr>
          <w:rFonts w:ascii="Arial" w:hAnsi="Arial"/>
          <w:bCs/>
          <w:color w:val="auto"/>
        </w:rPr>
        <w:t xml:space="preserve">There has been </w:t>
      </w:r>
      <w:r>
        <w:rPr>
          <w:rFonts w:ascii="Arial" w:hAnsi="Arial"/>
          <w:bCs/>
          <w:color w:val="auto"/>
        </w:rPr>
        <w:t>one submission during this period where the social worker didn't have the required post qualifying experience</w:t>
      </w:r>
      <w:r w:rsidR="00445D68">
        <w:rPr>
          <w:rFonts w:ascii="Arial" w:hAnsi="Arial"/>
          <w:bCs/>
          <w:color w:val="auto"/>
        </w:rPr>
        <w:t xml:space="preserve"> and where there was no indication that the report had been overseen by a suitably experienced social worker</w:t>
      </w:r>
      <w:r>
        <w:rPr>
          <w:rFonts w:ascii="Arial" w:hAnsi="Arial"/>
          <w:bCs/>
          <w:color w:val="auto"/>
        </w:rPr>
        <w:t xml:space="preserve">, this item was considered inadequate and was deferred by the agency decision </w:t>
      </w:r>
      <w:r w:rsidR="001B15FD">
        <w:rPr>
          <w:rFonts w:ascii="Arial" w:hAnsi="Arial"/>
          <w:bCs/>
          <w:color w:val="auto"/>
        </w:rPr>
        <w:t>maker. T</w:t>
      </w:r>
      <w:r w:rsidR="00445D68">
        <w:rPr>
          <w:rFonts w:ascii="Arial" w:hAnsi="Arial"/>
          <w:bCs/>
          <w:color w:val="auto"/>
        </w:rPr>
        <w:t>he</w:t>
      </w:r>
      <w:r>
        <w:rPr>
          <w:rFonts w:ascii="Arial" w:hAnsi="Arial"/>
          <w:bCs/>
          <w:color w:val="auto"/>
        </w:rPr>
        <w:t xml:space="preserve"> ite</w:t>
      </w:r>
      <w:r w:rsidR="00445D68">
        <w:rPr>
          <w:rFonts w:ascii="Arial" w:hAnsi="Arial"/>
          <w:bCs/>
          <w:color w:val="auto"/>
        </w:rPr>
        <w:t xml:space="preserve">m is yet to return to panel. Therefore </w:t>
      </w:r>
      <w:r w:rsidR="00445D68" w:rsidRPr="00445D68">
        <w:rPr>
          <w:rFonts w:ascii="Arial" w:hAnsi="Arial"/>
          <w:b/>
          <w:bCs/>
          <w:color w:val="auto"/>
        </w:rPr>
        <w:t>100</w:t>
      </w:r>
      <w:r w:rsidR="005B0C5A" w:rsidRPr="00E11584">
        <w:rPr>
          <w:rFonts w:ascii="Arial" w:hAnsi="Arial"/>
          <w:b/>
          <w:bCs/>
          <w:color w:val="auto"/>
        </w:rPr>
        <w:t>%</w:t>
      </w:r>
      <w:r w:rsidR="00445D68">
        <w:rPr>
          <w:rFonts w:ascii="Arial" w:hAnsi="Arial"/>
          <w:lang w:val="en-US"/>
        </w:rPr>
        <w:t xml:space="preserve"> of cases that received a decision during this period </w:t>
      </w:r>
      <w:r w:rsidR="005B0C5A">
        <w:rPr>
          <w:rFonts w:ascii="Arial" w:hAnsi="Arial"/>
          <w:lang w:val="en-US"/>
        </w:rPr>
        <w:t>were</w:t>
      </w:r>
      <w:r w:rsidR="00445D68">
        <w:rPr>
          <w:rFonts w:ascii="Arial" w:hAnsi="Arial"/>
          <w:lang w:val="en-US"/>
        </w:rPr>
        <w:t xml:space="preserve"> either submitted </w:t>
      </w:r>
      <w:r w:rsidR="005B0C5A">
        <w:rPr>
          <w:rFonts w:ascii="Arial" w:hAnsi="Arial"/>
          <w:lang w:val="en-US"/>
        </w:rPr>
        <w:t xml:space="preserve">by a suitably qualified social </w:t>
      </w:r>
      <w:r w:rsidR="00445D68">
        <w:rPr>
          <w:rFonts w:ascii="Arial" w:hAnsi="Arial"/>
          <w:lang w:val="en-US"/>
        </w:rPr>
        <w:t>worker or were overseen</w:t>
      </w:r>
      <w:r w:rsidR="005B0C5A">
        <w:rPr>
          <w:rFonts w:ascii="Arial" w:hAnsi="Arial"/>
          <w:lang w:val="en-US"/>
        </w:rPr>
        <w:t xml:space="preserve"> by a relevant qualified social worker/manager.</w:t>
      </w:r>
    </w:p>
    <w:p w14:paraId="4022AE93" w14:textId="77777777" w:rsidR="00445D68" w:rsidRDefault="00445D68" w:rsidP="001B15FD">
      <w:pPr>
        <w:pStyle w:val="Default"/>
        <w:spacing w:after="240"/>
        <w:jc w:val="both"/>
        <w:rPr>
          <w:rFonts w:ascii="Arial" w:hAnsi="Arial"/>
          <w:b/>
          <w:u w:val="single"/>
          <w:lang w:val="en-US"/>
        </w:rPr>
      </w:pPr>
      <w:r>
        <w:rPr>
          <w:rFonts w:ascii="Arial" w:hAnsi="Arial"/>
          <w:b/>
          <w:u w:val="single"/>
          <w:lang w:val="en-US"/>
        </w:rPr>
        <w:t>CONCLUSION AND RECOMMENDATIONS</w:t>
      </w:r>
    </w:p>
    <w:p w14:paraId="0D902688" w14:textId="77777777" w:rsidR="00445D68" w:rsidRDefault="00445D68" w:rsidP="001B15FD">
      <w:pPr>
        <w:pStyle w:val="Default"/>
        <w:spacing w:after="240"/>
        <w:jc w:val="both"/>
        <w:rPr>
          <w:rFonts w:ascii="Arial" w:hAnsi="Arial"/>
          <w:lang w:val="en-US"/>
        </w:rPr>
      </w:pPr>
      <w:r>
        <w:rPr>
          <w:rFonts w:ascii="Arial" w:hAnsi="Arial"/>
          <w:lang w:val="en-US"/>
        </w:rPr>
        <w:t>From the above collated data there are a number of issues that require consideration:</w:t>
      </w:r>
    </w:p>
    <w:p w14:paraId="6E22DCCF" w14:textId="77777777" w:rsidR="00B95C86" w:rsidRDefault="00B95C86" w:rsidP="00B95C86">
      <w:pPr>
        <w:pStyle w:val="Default"/>
        <w:numPr>
          <w:ilvl w:val="0"/>
          <w:numId w:val="26"/>
        </w:numPr>
        <w:jc w:val="both"/>
        <w:rPr>
          <w:rFonts w:ascii="Arial" w:hAnsi="Arial"/>
          <w:lang w:val="en-US"/>
        </w:rPr>
      </w:pPr>
      <w:r>
        <w:rPr>
          <w:rFonts w:ascii="Arial" w:hAnsi="Arial"/>
          <w:lang w:val="en-US"/>
        </w:rPr>
        <w:t xml:space="preserve">A need for proper analysis in all PARs submitted to panel in order to achieve a minimum of a 'good' assessment rating </w:t>
      </w:r>
    </w:p>
    <w:p w14:paraId="4A7DF440" w14:textId="77777777" w:rsidR="00B95C86" w:rsidRDefault="00B95C86" w:rsidP="00B95C86">
      <w:pPr>
        <w:pStyle w:val="Default"/>
        <w:numPr>
          <w:ilvl w:val="0"/>
          <w:numId w:val="26"/>
        </w:numPr>
        <w:jc w:val="both"/>
        <w:rPr>
          <w:rFonts w:ascii="Arial" w:hAnsi="Arial"/>
          <w:lang w:val="en-US"/>
        </w:rPr>
      </w:pPr>
      <w:r>
        <w:rPr>
          <w:rFonts w:ascii="Arial" w:hAnsi="Arial"/>
          <w:lang w:val="en-US"/>
        </w:rPr>
        <w:t>A need for more robust matching evidence in the linking paperwork to prevent submissions being considered less than good.</w:t>
      </w:r>
    </w:p>
    <w:p w14:paraId="5D100940" w14:textId="77777777" w:rsidR="00B95C86" w:rsidRDefault="00B95C86" w:rsidP="00B95C86">
      <w:pPr>
        <w:pStyle w:val="Default"/>
        <w:numPr>
          <w:ilvl w:val="0"/>
          <w:numId w:val="26"/>
        </w:numPr>
        <w:jc w:val="both"/>
        <w:rPr>
          <w:rFonts w:ascii="Arial" w:hAnsi="Arial"/>
          <w:lang w:val="en-US"/>
        </w:rPr>
      </w:pPr>
      <w:r>
        <w:rPr>
          <w:rFonts w:ascii="Arial" w:hAnsi="Arial"/>
          <w:lang w:val="en-US"/>
        </w:rPr>
        <w:t>A need for more specific support plans tailored to the individual child within linking paperwork to prevent submissions being deemed less than good.</w:t>
      </w:r>
    </w:p>
    <w:p w14:paraId="4B3FB976" w14:textId="77777777" w:rsidR="00B95C86" w:rsidRDefault="00B95C86" w:rsidP="00B95C86">
      <w:pPr>
        <w:pStyle w:val="Default"/>
        <w:numPr>
          <w:ilvl w:val="0"/>
          <w:numId w:val="26"/>
        </w:numPr>
        <w:jc w:val="both"/>
        <w:rPr>
          <w:rFonts w:ascii="Arial" w:hAnsi="Arial"/>
          <w:lang w:val="en-US"/>
        </w:rPr>
      </w:pPr>
      <w:r>
        <w:rPr>
          <w:rFonts w:ascii="Arial" w:hAnsi="Arial"/>
          <w:lang w:val="en-US"/>
        </w:rPr>
        <w:t>For measures to be put in place to address the significant delay that appears to be occurring with the submissions of prospective adopters (PARs)</w:t>
      </w:r>
    </w:p>
    <w:p w14:paraId="66BABC35" w14:textId="77777777" w:rsidR="00B95C86" w:rsidRDefault="00B95C86" w:rsidP="00B95C86">
      <w:pPr>
        <w:pStyle w:val="Default"/>
        <w:numPr>
          <w:ilvl w:val="0"/>
          <w:numId w:val="26"/>
        </w:numPr>
        <w:jc w:val="both"/>
        <w:rPr>
          <w:rFonts w:ascii="Arial" w:hAnsi="Arial"/>
          <w:lang w:val="en-US"/>
        </w:rPr>
      </w:pPr>
      <w:r>
        <w:rPr>
          <w:rFonts w:ascii="Arial" w:hAnsi="Arial"/>
          <w:lang w:val="en-US"/>
        </w:rPr>
        <w:t>For measures to be put in place to address the significant delay that appears to be occurring with submissions to link children to suitable adopters.</w:t>
      </w:r>
    </w:p>
    <w:p w14:paraId="24D31D04" w14:textId="77777777" w:rsidR="00B95C86" w:rsidRDefault="00643A13" w:rsidP="00B95C86">
      <w:pPr>
        <w:pStyle w:val="Default"/>
        <w:numPr>
          <w:ilvl w:val="0"/>
          <w:numId w:val="26"/>
        </w:numPr>
        <w:jc w:val="both"/>
        <w:rPr>
          <w:rFonts w:ascii="Arial" w:hAnsi="Arial"/>
          <w:lang w:val="en-US"/>
        </w:rPr>
      </w:pPr>
      <w:r>
        <w:rPr>
          <w:rFonts w:ascii="Arial" w:hAnsi="Arial"/>
          <w:lang w:val="en-US"/>
        </w:rPr>
        <w:t>To consider the reasons for the significantly higher submission rate for decisions to place for adoption from the East of the county.</w:t>
      </w:r>
    </w:p>
    <w:p w14:paraId="520CDB2C" w14:textId="77777777" w:rsidR="00643A13" w:rsidRDefault="00643A13" w:rsidP="00B95C86">
      <w:pPr>
        <w:pStyle w:val="Default"/>
        <w:numPr>
          <w:ilvl w:val="0"/>
          <w:numId w:val="26"/>
        </w:numPr>
        <w:jc w:val="both"/>
        <w:rPr>
          <w:rFonts w:ascii="Arial" w:hAnsi="Arial"/>
          <w:lang w:val="en-US"/>
        </w:rPr>
      </w:pPr>
      <w:r>
        <w:rPr>
          <w:rFonts w:ascii="Arial" w:hAnsi="Arial"/>
          <w:lang w:val="en-US"/>
        </w:rPr>
        <w:t>To take actions to improve the relatively low standard of child permanence reports (CPRs) submitted for a decision to place for adoption.</w:t>
      </w:r>
    </w:p>
    <w:p w14:paraId="52411414" w14:textId="77777777" w:rsidR="00643A13" w:rsidRDefault="00643A13" w:rsidP="00643A13">
      <w:pPr>
        <w:pStyle w:val="Default"/>
        <w:jc w:val="both"/>
        <w:rPr>
          <w:rFonts w:ascii="Arial" w:hAnsi="Arial"/>
          <w:lang w:val="en-US"/>
        </w:rPr>
      </w:pPr>
    </w:p>
    <w:p w14:paraId="25AC2F17" w14:textId="77777777" w:rsidR="00643A13" w:rsidRDefault="00643A13" w:rsidP="00643A13">
      <w:pPr>
        <w:pStyle w:val="Default"/>
        <w:jc w:val="both"/>
        <w:rPr>
          <w:rFonts w:ascii="Arial" w:hAnsi="Arial"/>
          <w:b/>
          <w:u w:val="single"/>
          <w:lang w:val="en-US"/>
        </w:rPr>
      </w:pPr>
      <w:r>
        <w:rPr>
          <w:rFonts w:ascii="Arial" w:hAnsi="Arial"/>
          <w:b/>
          <w:u w:val="single"/>
          <w:lang w:val="en-US"/>
        </w:rPr>
        <w:t>SUPPLEMENTAL</w:t>
      </w:r>
    </w:p>
    <w:p w14:paraId="59974771" w14:textId="77777777" w:rsidR="00643A13" w:rsidRDefault="00643A13" w:rsidP="00643A13">
      <w:pPr>
        <w:pStyle w:val="Default"/>
        <w:jc w:val="both"/>
        <w:rPr>
          <w:rFonts w:ascii="Arial" w:hAnsi="Arial"/>
          <w:lang w:val="en-US"/>
        </w:rPr>
      </w:pPr>
    </w:p>
    <w:p w14:paraId="1B9C9BD6" w14:textId="77777777" w:rsidR="00643A13" w:rsidRDefault="00643A13" w:rsidP="00643A13">
      <w:pPr>
        <w:pStyle w:val="Default"/>
        <w:jc w:val="both"/>
        <w:rPr>
          <w:rFonts w:ascii="Arial" w:hAnsi="Arial"/>
          <w:lang w:val="en-US"/>
        </w:rPr>
      </w:pPr>
      <w:r>
        <w:rPr>
          <w:rFonts w:ascii="Arial" w:hAnsi="Arial"/>
          <w:lang w:val="en-US"/>
        </w:rPr>
        <w:t>In addition to all of the above required data, during this period from 1</w:t>
      </w:r>
      <w:r w:rsidRPr="00643A13">
        <w:rPr>
          <w:rFonts w:ascii="Arial" w:hAnsi="Arial"/>
          <w:vertAlign w:val="superscript"/>
          <w:lang w:val="en-US"/>
        </w:rPr>
        <w:t>st</w:t>
      </w:r>
      <w:r>
        <w:rPr>
          <w:rFonts w:ascii="Arial" w:hAnsi="Arial"/>
          <w:lang w:val="en-US"/>
        </w:rPr>
        <w:t xml:space="preserve"> Oct 2015 – 31</w:t>
      </w:r>
      <w:r w:rsidRPr="00643A13">
        <w:rPr>
          <w:rFonts w:ascii="Arial" w:hAnsi="Arial"/>
          <w:vertAlign w:val="superscript"/>
          <w:lang w:val="en-US"/>
        </w:rPr>
        <w:t>st</w:t>
      </w:r>
      <w:r>
        <w:rPr>
          <w:rFonts w:ascii="Arial" w:hAnsi="Arial"/>
          <w:lang w:val="en-US"/>
        </w:rPr>
        <w:t xml:space="preserve"> Mar 2016, the adoption panel has gathered feedback on its </w:t>
      </w:r>
      <w:r w:rsidR="00B27459">
        <w:rPr>
          <w:rFonts w:ascii="Arial" w:hAnsi="Arial"/>
          <w:lang w:val="en-US"/>
        </w:rPr>
        <w:t xml:space="preserve">own </w:t>
      </w:r>
      <w:r>
        <w:rPr>
          <w:rFonts w:ascii="Arial" w:hAnsi="Arial"/>
          <w:lang w:val="en-US"/>
        </w:rPr>
        <w:t xml:space="preserve">performance from social workers and adopters attending panel. While this is not regulatory, it demonstrates a </w:t>
      </w:r>
      <w:r w:rsidR="00B27459">
        <w:rPr>
          <w:rFonts w:ascii="Arial" w:hAnsi="Arial"/>
          <w:lang w:val="en-US"/>
        </w:rPr>
        <w:t>commitment to by the panel to develop the service they offer.</w:t>
      </w:r>
    </w:p>
    <w:p w14:paraId="621315CA" w14:textId="77777777" w:rsidR="00B27459" w:rsidRDefault="00B27459" w:rsidP="00643A13">
      <w:pPr>
        <w:pStyle w:val="Default"/>
        <w:jc w:val="both"/>
        <w:rPr>
          <w:rFonts w:ascii="Arial" w:hAnsi="Arial"/>
          <w:lang w:val="en-US"/>
        </w:rPr>
      </w:pPr>
    </w:p>
    <w:p w14:paraId="1137D74E" w14:textId="77777777" w:rsidR="00B27459" w:rsidRDefault="00B27459" w:rsidP="00643A13">
      <w:pPr>
        <w:pStyle w:val="Default"/>
        <w:jc w:val="both"/>
        <w:rPr>
          <w:rFonts w:ascii="Arial" w:hAnsi="Arial"/>
          <w:lang w:val="en-US"/>
        </w:rPr>
      </w:pPr>
      <w:r>
        <w:rPr>
          <w:rFonts w:ascii="Arial" w:hAnsi="Arial"/>
          <w:lang w:val="en-US"/>
        </w:rPr>
        <w:lastRenderedPageBreak/>
        <w:t>The findings have been attached as appendices with appendix one being the feedback from social workers and appendix two from adopters. These appendices will be shared with the panel members along with this completed report.</w:t>
      </w:r>
    </w:p>
    <w:p w14:paraId="264B748C" w14:textId="77777777" w:rsidR="00B27459" w:rsidRDefault="00B27459" w:rsidP="00643A13">
      <w:pPr>
        <w:pStyle w:val="Default"/>
        <w:jc w:val="both"/>
        <w:rPr>
          <w:rFonts w:ascii="Arial" w:hAnsi="Arial"/>
          <w:lang w:val="en-US"/>
        </w:rPr>
      </w:pPr>
    </w:p>
    <w:p w14:paraId="37C2F4F4" w14:textId="77777777" w:rsidR="00B27459" w:rsidRDefault="00B27459" w:rsidP="00643A13">
      <w:pPr>
        <w:pStyle w:val="Default"/>
        <w:pBdr>
          <w:bottom w:val="single" w:sz="6" w:space="1" w:color="auto"/>
        </w:pBdr>
        <w:jc w:val="both"/>
        <w:rPr>
          <w:rFonts w:ascii="Arial" w:hAnsi="Arial"/>
          <w:lang w:val="en-US"/>
        </w:rPr>
      </w:pPr>
    </w:p>
    <w:p w14:paraId="4D3C032A" w14:textId="77777777" w:rsidR="00B27459" w:rsidRDefault="00B27459" w:rsidP="00643A13">
      <w:pPr>
        <w:pStyle w:val="Default"/>
        <w:pBdr>
          <w:top w:val="none" w:sz="0" w:space="0" w:color="auto"/>
        </w:pBdr>
        <w:jc w:val="both"/>
        <w:rPr>
          <w:rFonts w:ascii="Arial" w:hAnsi="Arial"/>
          <w:lang w:val="en-US"/>
        </w:rPr>
      </w:pPr>
    </w:p>
    <w:p w14:paraId="125249E3" w14:textId="77777777" w:rsidR="00B27459" w:rsidRDefault="00B27459" w:rsidP="00643A13">
      <w:pPr>
        <w:pStyle w:val="Default"/>
        <w:pBdr>
          <w:top w:val="none" w:sz="0" w:space="0" w:color="auto"/>
        </w:pBdr>
        <w:jc w:val="both"/>
        <w:rPr>
          <w:rFonts w:ascii="Arial" w:hAnsi="Arial"/>
          <w:lang w:val="en-US"/>
        </w:rPr>
      </w:pPr>
      <w:r>
        <w:rPr>
          <w:rFonts w:ascii="Arial" w:hAnsi="Arial"/>
          <w:lang w:val="en-US"/>
        </w:rPr>
        <w:t>During this 6 month period there has not been a consistent panel chair and therefore this report has been completed by the panel advisor.</w:t>
      </w:r>
    </w:p>
    <w:p w14:paraId="79E944F4" w14:textId="77777777" w:rsidR="00B27459" w:rsidRDefault="00B27459" w:rsidP="00643A13">
      <w:pPr>
        <w:pStyle w:val="Default"/>
        <w:pBdr>
          <w:top w:val="none" w:sz="0" w:space="0" w:color="auto"/>
        </w:pBdr>
        <w:jc w:val="both"/>
        <w:rPr>
          <w:rFonts w:ascii="Arial" w:hAnsi="Arial"/>
          <w:lang w:val="en-US"/>
        </w:rPr>
      </w:pPr>
    </w:p>
    <w:p w14:paraId="05074D64" w14:textId="77777777" w:rsidR="00B27459" w:rsidRDefault="00B27459" w:rsidP="00643A13">
      <w:pPr>
        <w:pStyle w:val="Default"/>
        <w:pBdr>
          <w:top w:val="none" w:sz="0" w:space="0" w:color="auto"/>
        </w:pBdr>
        <w:jc w:val="both"/>
        <w:rPr>
          <w:rFonts w:ascii="Arial" w:hAnsi="Arial"/>
          <w:lang w:val="en-US"/>
        </w:rPr>
      </w:pPr>
      <w:r>
        <w:rPr>
          <w:rFonts w:ascii="Arial" w:hAnsi="Arial"/>
          <w:noProof/>
        </w:rPr>
        <w:drawing>
          <wp:inline distT="0" distB="0" distL="0" distR="0" wp14:anchorId="20FE7865" wp14:editId="5D5D731C">
            <wp:extent cx="1603248" cy="71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ey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603248" cy="713232"/>
                    </a:xfrm>
                    <a:prstGeom prst="rect">
                      <a:avLst/>
                    </a:prstGeom>
                  </pic:spPr>
                </pic:pic>
              </a:graphicData>
            </a:graphic>
          </wp:inline>
        </w:drawing>
      </w:r>
    </w:p>
    <w:p w14:paraId="0430957A" w14:textId="77777777" w:rsidR="00B27459" w:rsidRDefault="00B27459" w:rsidP="00643A13">
      <w:pPr>
        <w:pStyle w:val="Default"/>
        <w:pBdr>
          <w:top w:val="none" w:sz="0" w:space="0" w:color="auto"/>
        </w:pBdr>
        <w:jc w:val="both"/>
        <w:rPr>
          <w:rFonts w:ascii="Arial" w:hAnsi="Arial"/>
          <w:lang w:val="en-US"/>
        </w:rPr>
      </w:pPr>
    </w:p>
    <w:p w14:paraId="56E319DF" w14:textId="77777777" w:rsidR="00B27459" w:rsidRDefault="00B27459" w:rsidP="00643A13">
      <w:pPr>
        <w:pStyle w:val="Default"/>
        <w:pBdr>
          <w:top w:val="none" w:sz="0" w:space="0" w:color="auto"/>
        </w:pBdr>
        <w:jc w:val="both"/>
        <w:rPr>
          <w:rFonts w:ascii="Arial" w:hAnsi="Arial"/>
          <w:lang w:val="en-US"/>
        </w:rPr>
      </w:pPr>
      <w:r>
        <w:rPr>
          <w:rFonts w:ascii="Arial" w:hAnsi="Arial"/>
          <w:lang w:val="en-US"/>
        </w:rPr>
        <w:t>T Kelly 22/5/16</w:t>
      </w:r>
    </w:p>
    <w:p w14:paraId="616474D3" w14:textId="77777777" w:rsidR="00CF6958" w:rsidRDefault="00CF6958" w:rsidP="00643A13">
      <w:pPr>
        <w:pStyle w:val="Default"/>
        <w:pBdr>
          <w:top w:val="none" w:sz="0" w:space="0" w:color="auto"/>
        </w:pBdr>
        <w:jc w:val="both"/>
        <w:rPr>
          <w:rFonts w:ascii="Arial" w:hAnsi="Arial"/>
          <w:lang w:val="en-US"/>
        </w:rPr>
      </w:pPr>
    </w:p>
    <w:p w14:paraId="65E2A34F" w14:textId="77777777" w:rsidR="00CF6958" w:rsidRPr="007E75DE" w:rsidRDefault="006E33A9" w:rsidP="00643A13">
      <w:pPr>
        <w:pStyle w:val="Default"/>
        <w:pBdr>
          <w:top w:val="none" w:sz="0" w:space="0" w:color="auto"/>
        </w:pBdr>
        <w:jc w:val="both"/>
        <w:rPr>
          <w:rFonts w:ascii="Arial" w:hAnsi="Arial"/>
          <w:b/>
          <w:u w:val="single"/>
          <w:lang w:val="en-US"/>
        </w:rPr>
      </w:pPr>
      <w:r w:rsidRPr="007E75DE">
        <w:rPr>
          <w:rFonts w:ascii="Arial" w:hAnsi="Arial"/>
          <w:b/>
          <w:u w:val="single"/>
          <w:lang w:val="en-US"/>
        </w:rPr>
        <w:t>ACTION PLAN</w:t>
      </w:r>
      <w:r>
        <w:rPr>
          <w:rFonts w:ascii="Arial" w:hAnsi="Arial"/>
          <w:b/>
          <w:u w:val="single"/>
          <w:lang w:val="en-US"/>
        </w:rPr>
        <w:t xml:space="preserve"> IN RESPONSE TO THE ABOVE </w:t>
      </w:r>
      <w:r w:rsidRPr="007E75DE">
        <w:rPr>
          <w:rFonts w:ascii="Arial" w:hAnsi="Arial"/>
          <w:b/>
          <w:u w:val="single"/>
          <w:lang w:val="en-US"/>
        </w:rPr>
        <w:t>:</w:t>
      </w:r>
    </w:p>
    <w:p w14:paraId="429FF3AD" w14:textId="77777777" w:rsidR="00CF6958" w:rsidRPr="007E75DE" w:rsidRDefault="00CF6958" w:rsidP="00643A13">
      <w:pPr>
        <w:pStyle w:val="Default"/>
        <w:pBdr>
          <w:top w:val="none" w:sz="0" w:space="0" w:color="auto"/>
        </w:pBdr>
        <w:jc w:val="both"/>
        <w:rPr>
          <w:rFonts w:ascii="Arial" w:hAnsi="Arial"/>
          <w:lang w:val="en-US"/>
        </w:rPr>
      </w:pPr>
    </w:p>
    <w:p w14:paraId="0D5415DB" w14:textId="77777777" w:rsidR="00CF6958" w:rsidRPr="007E75DE" w:rsidRDefault="00CF6958" w:rsidP="007E75DE">
      <w:pPr>
        <w:pStyle w:val="CommentText"/>
        <w:numPr>
          <w:ilvl w:val="0"/>
          <w:numId w:val="2"/>
        </w:numPr>
        <w:jc w:val="both"/>
        <w:rPr>
          <w:sz w:val="22"/>
          <w:szCs w:val="22"/>
        </w:rPr>
      </w:pPr>
      <w:r w:rsidRPr="007E75DE">
        <w:rPr>
          <w:rFonts w:ascii="Arial" w:hAnsi="Arial"/>
          <w:sz w:val="22"/>
          <w:szCs w:val="22"/>
        </w:rPr>
        <w:t xml:space="preserve">To address the quality of the support plans, the team has been trained on expectations on the quality of these reports, with a further development session planned </w:t>
      </w:r>
      <w:r w:rsidR="007E75DE">
        <w:rPr>
          <w:rFonts w:ascii="Arial" w:hAnsi="Arial"/>
          <w:sz w:val="22"/>
          <w:szCs w:val="22"/>
        </w:rPr>
        <w:t xml:space="preserve">and carried out 0n 25/5/16 </w:t>
      </w:r>
      <w:r w:rsidRPr="007E75DE">
        <w:rPr>
          <w:rFonts w:ascii="Arial" w:hAnsi="Arial"/>
          <w:sz w:val="22"/>
          <w:szCs w:val="22"/>
        </w:rPr>
        <w:t>on the linking documents, support plans and analysis.  Guidance notes have also been re-issued.</w:t>
      </w:r>
    </w:p>
    <w:p w14:paraId="6DD73C83" w14:textId="77777777" w:rsidR="004854AF" w:rsidRPr="007E75DE" w:rsidRDefault="00CF6958" w:rsidP="007E75DE">
      <w:pPr>
        <w:pStyle w:val="CommentText"/>
        <w:numPr>
          <w:ilvl w:val="0"/>
          <w:numId w:val="2"/>
        </w:numPr>
        <w:jc w:val="both"/>
        <w:rPr>
          <w:sz w:val="22"/>
          <w:szCs w:val="22"/>
        </w:rPr>
      </w:pPr>
      <w:r w:rsidRPr="007E75DE">
        <w:rPr>
          <w:rFonts w:ascii="Arial" w:hAnsi="Arial"/>
          <w:sz w:val="22"/>
          <w:szCs w:val="22"/>
        </w:rPr>
        <w:t>To address the delay in timescales, the team manager is now informed of any timescales that are potentially going to be outside of the regulatory timescales, who then scrutinises the reasons and develops systems to prevent where possible similar situations going forward.  There is also much closer communication about delay between the Agency Adviser and the team manager which further enhances this scrut</w:t>
      </w:r>
      <w:r w:rsidR="004854AF" w:rsidRPr="007E75DE">
        <w:rPr>
          <w:rFonts w:ascii="Arial" w:hAnsi="Arial"/>
          <w:sz w:val="22"/>
          <w:szCs w:val="22"/>
        </w:rPr>
        <w:t xml:space="preserve">iny.  </w:t>
      </w:r>
    </w:p>
    <w:p w14:paraId="75395224" w14:textId="77777777" w:rsidR="007E75DE" w:rsidRPr="007E75DE" w:rsidRDefault="004854AF" w:rsidP="007E75DE">
      <w:pPr>
        <w:pStyle w:val="CommentText"/>
        <w:numPr>
          <w:ilvl w:val="0"/>
          <w:numId w:val="2"/>
        </w:numPr>
        <w:jc w:val="both"/>
        <w:rPr>
          <w:rFonts w:ascii="Arial" w:hAnsi="Arial"/>
          <w:sz w:val="22"/>
          <w:szCs w:val="22"/>
        </w:rPr>
      </w:pPr>
      <w:r w:rsidRPr="007E75DE">
        <w:rPr>
          <w:rFonts w:ascii="Arial" w:hAnsi="Arial"/>
          <w:sz w:val="22"/>
          <w:szCs w:val="22"/>
        </w:rPr>
        <w:t xml:space="preserve">The delay in timescales of matching children and progressing their care plans to permanence, are now more closely monitored via a spreadsheet shared between Children Social Care and the Children Awaiting Adoption team.  There is also a monthly tracking meeting which tracks all cases of children with a care plan of adoption, in order to progress and minimises delay wherever possible. </w:t>
      </w:r>
    </w:p>
    <w:p w14:paraId="3311264A" w14:textId="77777777" w:rsidR="007E75DE" w:rsidRPr="007E75DE" w:rsidRDefault="007E75DE" w:rsidP="007E75DE">
      <w:pPr>
        <w:pStyle w:val="CommentText"/>
        <w:numPr>
          <w:ilvl w:val="0"/>
          <w:numId w:val="2"/>
        </w:numPr>
        <w:jc w:val="both"/>
        <w:rPr>
          <w:rFonts w:ascii="Arial" w:hAnsi="Arial"/>
          <w:sz w:val="22"/>
          <w:szCs w:val="22"/>
        </w:rPr>
      </w:pPr>
      <w:r w:rsidRPr="007E75DE">
        <w:rPr>
          <w:rFonts w:ascii="Arial" w:hAnsi="Arial"/>
          <w:sz w:val="22"/>
          <w:szCs w:val="22"/>
        </w:rPr>
        <w:t>There are 12 new advance practitioner posts recently created within Lancashire, part of their role will be to mentor and support child care social workers when they are writing the child permanence reports (CPRs)</w:t>
      </w:r>
      <w:r>
        <w:rPr>
          <w:rFonts w:ascii="Arial" w:hAnsi="Arial"/>
          <w:sz w:val="22"/>
          <w:szCs w:val="22"/>
        </w:rPr>
        <w:t xml:space="preserve"> in order to improve the overall quality of these reports</w:t>
      </w:r>
      <w:r w:rsidRPr="007E75DE">
        <w:rPr>
          <w:rFonts w:ascii="Arial" w:hAnsi="Arial"/>
          <w:sz w:val="22"/>
          <w:szCs w:val="22"/>
        </w:rPr>
        <w:t>.</w:t>
      </w:r>
    </w:p>
    <w:p w14:paraId="33F6BE6C" w14:textId="77777777" w:rsidR="007E75DE" w:rsidRPr="007E75DE" w:rsidRDefault="007E75DE" w:rsidP="007E75DE">
      <w:pPr>
        <w:pStyle w:val="CommentText"/>
        <w:numPr>
          <w:ilvl w:val="0"/>
          <w:numId w:val="2"/>
        </w:numPr>
        <w:jc w:val="both"/>
        <w:rPr>
          <w:rFonts w:ascii="Arial" w:hAnsi="Arial"/>
          <w:sz w:val="22"/>
          <w:szCs w:val="22"/>
        </w:rPr>
      </w:pPr>
      <w:r w:rsidRPr="007E75DE">
        <w:rPr>
          <w:rFonts w:ascii="Arial" w:hAnsi="Arial"/>
          <w:sz w:val="22"/>
          <w:szCs w:val="22"/>
        </w:rPr>
        <w:t>New guidance documents and quality assurance templates have been devised recently to assist child care social workers to complete CPRs</w:t>
      </w:r>
      <w:r>
        <w:rPr>
          <w:rFonts w:ascii="Arial" w:hAnsi="Arial"/>
          <w:sz w:val="22"/>
          <w:szCs w:val="22"/>
        </w:rPr>
        <w:t xml:space="preserve"> in order to improve overall quality</w:t>
      </w:r>
      <w:r w:rsidRPr="007E75DE">
        <w:rPr>
          <w:rFonts w:ascii="Arial" w:hAnsi="Arial"/>
          <w:sz w:val="22"/>
          <w:szCs w:val="22"/>
        </w:rPr>
        <w:t>.</w:t>
      </w:r>
    </w:p>
    <w:p w14:paraId="1BF41166" w14:textId="77777777" w:rsidR="007E75DE" w:rsidRPr="007E75DE" w:rsidRDefault="007E75DE" w:rsidP="007E75DE">
      <w:pPr>
        <w:pStyle w:val="CommentText"/>
        <w:numPr>
          <w:ilvl w:val="0"/>
          <w:numId w:val="2"/>
        </w:numPr>
        <w:jc w:val="both"/>
        <w:rPr>
          <w:rFonts w:ascii="Arial" w:hAnsi="Arial"/>
          <w:sz w:val="22"/>
          <w:szCs w:val="22"/>
        </w:rPr>
      </w:pPr>
      <w:r w:rsidRPr="007E75DE">
        <w:rPr>
          <w:rFonts w:ascii="Arial" w:hAnsi="Arial"/>
          <w:sz w:val="22"/>
          <w:szCs w:val="22"/>
        </w:rPr>
        <w:t>A more robust grading and feedback system is now in place to give clearer feedback to child care social workers who present to the agency decision maker for a decision to place a child for adoption.</w:t>
      </w:r>
    </w:p>
    <w:p w14:paraId="7D4C3990" w14:textId="77777777" w:rsidR="007E75DE" w:rsidRDefault="007E75DE" w:rsidP="007E75DE">
      <w:pPr>
        <w:pStyle w:val="CommentText"/>
        <w:numPr>
          <w:ilvl w:val="0"/>
          <w:numId w:val="2"/>
        </w:numPr>
        <w:jc w:val="both"/>
        <w:rPr>
          <w:rFonts w:ascii="Arial" w:hAnsi="Arial"/>
          <w:sz w:val="22"/>
          <w:szCs w:val="22"/>
        </w:rPr>
      </w:pPr>
      <w:r w:rsidRPr="007E75DE">
        <w:rPr>
          <w:rFonts w:ascii="Arial" w:hAnsi="Arial"/>
          <w:sz w:val="22"/>
          <w:szCs w:val="22"/>
        </w:rPr>
        <w:lastRenderedPageBreak/>
        <w:t xml:space="preserve">A program of training and workshops has been devised and rolled out that should see an improvement in the quality of </w:t>
      </w:r>
      <w:r>
        <w:rPr>
          <w:rFonts w:ascii="Arial" w:hAnsi="Arial"/>
          <w:sz w:val="22"/>
          <w:szCs w:val="22"/>
        </w:rPr>
        <w:t xml:space="preserve">child permanence </w:t>
      </w:r>
      <w:r w:rsidRPr="007E75DE">
        <w:rPr>
          <w:rFonts w:ascii="Arial" w:hAnsi="Arial"/>
          <w:sz w:val="22"/>
          <w:szCs w:val="22"/>
        </w:rPr>
        <w:t xml:space="preserve">reports presented and this should be </w:t>
      </w:r>
      <w:r w:rsidR="006E33A9" w:rsidRPr="007E75DE">
        <w:rPr>
          <w:rFonts w:ascii="Arial" w:hAnsi="Arial"/>
          <w:sz w:val="22"/>
          <w:szCs w:val="22"/>
        </w:rPr>
        <w:t>reflected in</w:t>
      </w:r>
      <w:r w:rsidRPr="007E75DE">
        <w:rPr>
          <w:rFonts w:ascii="Arial" w:hAnsi="Arial"/>
          <w:sz w:val="22"/>
          <w:szCs w:val="22"/>
        </w:rPr>
        <w:t xml:space="preserve"> the </w:t>
      </w:r>
      <w:r w:rsidR="006E33A9" w:rsidRPr="007E75DE">
        <w:rPr>
          <w:rFonts w:ascii="Arial" w:hAnsi="Arial"/>
          <w:sz w:val="22"/>
          <w:szCs w:val="22"/>
        </w:rPr>
        <w:t>next panel</w:t>
      </w:r>
      <w:r w:rsidRPr="007E75DE">
        <w:rPr>
          <w:rFonts w:ascii="Arial" w:hAnsi="Arial"/>
          <w:sz w:val="22"/>
          <w:szCs w:val="22"/>
        </w:rPr>
        <w:t xml:space="preserve"> report</w:t>
      </w:r>
      <w:r w:rsidR="006E33A9">
        <w:rPr>
          <w:rFonts w:ascii="Arial" w:hAnsi="Arial"/>
          <w:sz w:val="22"/>
          <w:szCs w:val="22"/>
        </w:rPr>
        <w:t>.</w:t>
      </w:r>
    </w:p>
    <w:p w14:paraId="70493C66" w14:textId="77777777" w:rsidR="006E33A9" w:rsidRDefault="006E33A9" w:rsidP="006E33A9">
      <w:pPr>
        <w:pStyle w:val="CommentText"/>
        <w:jc w:val="both"/>
        <w:rPr>
          <w:rFonts w:ascii="Arial" w:hAnsi="Arial"/>
          <w:sz w:val="22"/>
          <w:szCs w:val="22"/>
        </w:rPr>
      </w:pPr>
    </w:p>
    <w:p w14:paraId="449F1542" w14:textId="77777777" w:rsidR="006E33A9" w:rsidRDefault="006E33A9" w:rsidP="006E33A9">
      <w:pPr>
        <w:pStyle w:val="CommentText"/>
        <w:jc w:val="both"/>
        <w:rPr>
          <w:rFonts w:ascii="Arial" w:hAnsi="Arial"/>
          <w:b/>
          <w:sz w:val="22"/>
          <w:szCs w:val="22"/>
          <w:u w:val="single"/>
        </w:rPr>
      </w:pPr>
      <w:r>
        <w:rPr>
          <w:rFonts w:ascii="Arial" w:hAnsi="Arial"/>
          <w:b/>
          <w:sz w:val="22"/>
          <w:szCs w:val="22"/>
          <w:u w:val="single"/>
        </w:rPr>
        <w:t>TIMESCALES AND  MONITORING OF THE ACTION PLAN</w:t>
      </w:r>
    </w:p>
    <w:p w14:paraId="25FF56BA" w14:textId="77777777" w:rsidR="006E33A9" w:rsidRPr="006E33A9" w:rsidRDefault="006E33A9" w:rsidP="006E33A9">
      <w:pPr>
        <w:pStyle w:val="CommentText"/>
        <w:jc w:val="both"/>
        <w:rPr>
          <w:rFonts w:ascii="Arial" w:hAnsi="Arial"/>
          <w:b/>
          <w:sz w:val="22"/>
          <w:szCs w:val="22"/>
          <w:u w:val="single"/>
        </w:rPr>
      </w:pPr>
    </w:p>
    <w:p w14:paraId="4FAED790" w14:textId="77777777" w:rsidR="006E33A9" w:rsidRDefault="006E33A9" w:rsidP="006E33A9">
      <w:pPr>
        <w:pStyle w:val="CommentText"/>
        <w:numPr>
          <w:ilvl w:val="0"/>
          <w:numId w:val="27"/>
        </w:numPr>
        <w:jc w:val="both"/>
        <w:rPr>
          <w:rFonts w:ascii="Arial" w:hAnsi="Arial"/>
          <w:sz w:val="22"/>
          <w:szCs w:val="22"/>
        </w:rPr>
      </w:pPr>
      <w:r>
        <w:rPr>
          <w:rFonts w:ascii="Arial" w:hAnsi="Arial"/>
          <w:sz w:val="22"/>
          <w:szCs w:val="22"/>
        </w:rPr>
        <w:t xml:space="preserve">The monitoring for the above will be on-going but will be evidenced by the next panel report. The timescale for the completion of the next 6 monthly panel report is estimated as the end of October 2016. </w:t>
      </w:r>
    </w:p>
    <w:p w14:paraId="01909FC9" w14:textId="77777777" w:rsidR="006E33A9" w:rsidRDefault="006E33A9" w:rsidP="006E33A9">
      <w:pPr>
        <w:pStyle w:val="CommentText"/>
        <w:numPr>
          <w:ilvl w:val="0"/>
          <w:numId w:val="27"/>
        </w:numPr>
        <w:jc w:val="both"/>
        <w:rPr>
          <w:rFonts w:ascii="Arial" w:hAnsi="Arial"/>
          <w:sz w:val="22"/>
          <w:szCs w:val="22"/>
        </w:rPr>
      </w:pPr>
      <w:r>
        <w:rPr>
          <w:rFonts w:ascii="Arial" w:hAnsi="Arial"/>
          <w:sz w:val="22"/>
          <w:szCs w:val="22"/>
        </w:rPr>
        <w:t>There has not been a timescale applied to the action plan for implementing each measure as they are all already in place.</w:t>
      </w:r>
    </w:p>
    <w:p w14:paraId="244E87C9" w14:textId="77777777" w:rsidR="006E33A9" w:rsidRDefault="006E33A9" w:rsidP="006E33A9">
      <w:pPr>
        <w:pStyle w:val="CommentText"/>
        <w:jc w:val="both"/>
        <w:rPr>
          <w:rFonts w:ascii="Arial" w:hAnsi="Arial"/>
          <w:sz w:val="22"/>
          <w:szCs w:val="22"/>
        </w:rPr>
      </w:pPr>
    </w:p>
    <w:p w14:paraId="73BBF279" w14:textId="77777777" w:rsidR="006E33A9" w:rsidRPr="007E75DE" w:rsidRDefault="006E33A9" w:rsidP="006E33A9">
      <w:pPr>
        <w:pStyle w:val="CommentText"/>
        <w:jc w:val="both"/>
        <w:rPr>
          <w:rFonts w:ascii="Arial" w:hAnsi="Arial"/>
          <w:sz w:val="22"/>
          <w:szCs w:val="22"/>
        </w:rPr>
      </w:pPr>
      <w:r>
        <w:rPr>
          <w:rFonts w:ascii="Arial" w:hAnsi="Arial"/>
          <w:sz w:val="22"/>
          <w:szCs w:val="22"/>
        </w:rPr>
        <w:t>Action plan dated 9/6/16</w:t>
      </w:r>
    </w:p>
    <w:p w14:paraId="0C520A1A" w14:textId="77777777" w:rsidR="00CF6958" w:rsidRPr="007E75DE" w:rsidRDefault="00CF6958" w:rsidP="007E75DE">
      <w:pPr>
        <w:pStyle w:val="CommentText"/>
        <w:ind w:left="240"/>
        <w:jc w:val="both"/>
        <w:rPr>
          <w:sz w:val="22"/>
          <w:szCs w:val="22"/>
        </w:rPr>
      </w:pPr>
    </w:p>
    <w:p w14:paraId="425A4629" w14:textId="77777777" w:rsidR="007E75DE" w:rsidRPr="007E75DE" w:rsidRDefault="007E75DE" w:rsidP="007E75DE">
      <w:pPr>
        <w:pStyle w:val="CommentText"/>
        <w:ind w:left="240"/>
        <w:jc w:val="both"/>
        <w:rPr>
          <w:sz w:val="22"/>
          <w:szCs w:val="22"/>
        </w:rPr>
      </w:pPr>
    </w:p>
    <w:p w14:paraId="1C426E03" w14:textId="77777777" w:rsidR="00CF6958" w:rsidRPr="007E75DE" w:rsidRDefault="00CF6958" w:rsidP="00643A13">
      <w:pPr>
        <w:pStyle w:val="Default"/>
        <w:pBdr>
          <w:top w:val="none" w:sz="0" w:space="0" w:color="auto"/>
        </w:pBdr>
        <w:jc w:val="both"/>
        <w:rPr>
          <w:rFonts w:ascii="Arial" w:hAnsi="Arial"/>
          <w:lang w:val="en-US"/>
        </w:rPr>
      </w:pPr>
    </w:p>
    <w:p w14:paraId="3B8317C5" w14:textId="77777777" w:rsidR="00643A13" w:rsidRPr="007E75DE" w:rsidRDefault="00643A13" w:rsidP="00643A13">
      <w:pPr>
        <w:pStyle w:val="Default"/>
        <w:jc w:val="both"/>
        <w:rPr>
          <w:rFonts w:ascii="Arial" w:hAnsi="Arial"/>
          <w:b/>
          <w:u w:val="single"/>
          <w:lang w:val="en-US"/>
        </w:rPr>
      </w:pPr>
    </w:p>
    <w:p w14:paraId="2F33C0A0" w14:textId="77777777" w:rsidR="001B15FD" w:rsidRPr="007E75DE" w:rsidRDefault="001B15FD" w:rsidP="00B95C86">
      <w:pPr>
        <w:pStyle w:val="Default"/>
        <w:spacing w:after="240"/>
        <w:jc w:val="both"/>
        <w:rPr>
          <w:rFonts w:ascii="Arial" w:hAnsi="Arial"/>
          <w:lang w:val="en-US"/>
        </w:rPr>
      </w:pPr>
    </w:p>
    <w:p w14:paraId="6F718EB7" w14:textId="77777777" w:rsidR="00445D68" w:rsidRPr="007E75DE" w:rsidRDefault="00445D68" w:rsidP="001B15FD">
      <w:pPr>
        <w:pStyle w:val="Default"/>
        <w:spacing w:after="240"/>
        <w:jc w:val="both"/>
        <w:rPr>
          <w:rFonts w:ascii="Arial" w:hAnsi="Arial"/>
          <w:lang w:val="en-US"/>
        </w:rPr>
      </w:pPr>
    </w:p>
    <w:p w14:paraId="727D0574" w14:textId="77777777" w:rsidR="00445D68" w:rsidRPr="007E75DE" w:rsidRDefault="00445D68" w:rsidP="001B15FD">
      <w:pPr>
        <w:pStyle w:val="Default"/>
        <w:spacing w:after="240"/>
        <w:jc w:val="both"/>
        <w:rPr>
          <w:rFonts w:ascii="Arial" w:hAnsi="Arial"/>
          <w:b/>
          <w:u w:val="single"/>
          <w:lang w:val="en-US"/>
        </w:rPr>
      </w:pPr>
    </w:p>
    <w:p w14:paraId="41472076" w14:textId="77777777" w:rsidR="00445D68" w:rsidRPr="007E75DE" w:rsidRDefault="00445D68" w:rsidP="001B15FD">
      <w:pPr>
        <w:pStyle w:val="Default"/>
        <w:spacing w:after="240"/>
        <w:jc w:val="both"/>
        <w:rPr>
          <w:rFonts w:ascii="Arial" w:hAnsi="Arial"/>
          <w:lang w:val="en-US"/>
        </w:rPr>
      </w:pPr>
    </w:p>
    <w:p w14:paraId="60B5294E" w14:textId="77777777" w:rsidR="005B0C5A" w:rsidRPr="007E75DE" w:rsidRDefault="005B0C5A" w:rsidP="001B15FD">
      <w:pPr>
        <w:pStyle w:val="Default"/>
        <w:spacing w:after="240"/>
        <w:rPr>
          <w:rFonts w:ascii="Arial" w:eastAsia="Arial" w:hAnsi="Arial" w:cs="Arial"/>
          <w:b/>
          <w:bCs/>
        </w:rPr>
      </w:pPr>
    </w:p>
    <w:sectPr w:rsidR="005B0C5A" w:rsidRPr="007E75D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457FC" w14:textId="77777777" w:rsidR="00B814D3" w:rsidRDefault="00B814D3">
      <w:r>
        <w:separator/>
      </w:r>
    </w:p>
  </w:endnote>
  <w:endnote w:type="continuationSeparator" w:id="0">
    <w:p w14:paraId="03442923" w14:textId="77777777" w:rsidR="00B814D3" w:rsidRDefault="00B8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3913A" w14:textId="77777777" w:rsidR="00BF3AF3" w:rsidRDefault="00676203">
    <w:pPr>
      <w:pStyle w:val="HeaderFooter"/>
      <w:tabs>
        <w:tab w:val="clear" w:pos="9020"/>
        <w:tab w:val="center" w:pos="4819"/>
        <w:tab w:val="right" w:pos="9638"/>
      </w:tabs>
    </w:pPr>
    <w:r>
      <w:fldChar w:fldCharType="begin"/>
    </w:r>
    <w:r>
      <w:instrText xml:space="preserve"> PAGE </w:instrText>
    </w:r>
    <w:r>
      <w:fldChar w:fldCharType="separate"/>
    </w:r>
    <w:r w:rsidR="00D10512">
      <w:rPr>
        <w:noProof/>
      </w:rPr>
      <w:t>6</w:t>
    </w:r>
    <w: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10DC" w14:textId="77777777" w:rsidR="00B814D3" w:rsidRDefault="00B814D3">
      <w:r>
        <w:separator/>
      </w:r>
    </w:p>
  </w:footnote>
  <w:footnote w:type="continuationSeparator" w:id="0">
    <w:p w14:paraId="6BF01ECA" w14:textId="77777777" w:rsidR="00B814D3" w:rsidRDefault="00B8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30D2" w14:textId="77777777" w:rsidR="00487BD2" w:rsidRDefault="00487BD2">
    <w:pPr>
      <w:pStyle w:val="Header"/>
    </w:pPr>
    <w:r>
      <w:t>Adoption panel report 1</w:t>
    </w:r>
    <w:r w:rsidRPr="00487BD2">
      <w:rPr>
        <w:vertAlign w:val="superscript"/>
      </w:rPr>
      <w:t>st</w:t>
    </w:r>
    <w:r>
      <w:t xml:space="preserve"> Oct 2015 – 31</w:t>
    </w:r>
    <w:r w:rsidRPr="00487BD2">
      <w:rPr>
        <w:vertAlign w:val="superscript"/>
      </w:rPr>
      <w:t>st</w:t>
    </w:r>
    <w:r>
      <w:t xml:space="preserve"> Mar 2016</w:t>
    </w:r>
  </w:p>
  <w:p w14:paraId="1374A5BC" w14:textId="77777777" w:rsidR="00487BD2" w:rsidRDefault="00487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48E"/>
    <w:multiLevelType w:val="hybridMultilevel"/>
    <w:tmpl w:val="C1EAE4F4"/>
    <w:numStyleLink w:val="Bullet"/>
  </w:abstractNum>
  <w:abstractNum w:abstractNumId="1" w15:restartNumberingAfterBreak="0">
    <w:nsid w:val="0523388E"/>
    <w:multiLevelType w:val="hybridMultilevel"/>
    <w:tmpl w:val="20860ECC"/>
    <w:lvl w:ilvl="0" w:tplc="B54A8662">
      <w:start w:val="1"/>
      <w:numFmt w:val="decimal"/>
      <w:lvlText w:val="%1."/>
      <w:lvlJc w:val="left"/>
      <w:pPr>
        <w:ind w:left="360" w:hanging="360"/>
      </w:pPr>
      <w:rPr>
        <w:rFonts w:ascii="Arial" w:eastAsia="Arial Unicode MS" w:hAnsi="Arial"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846630"/>
    <w:multiLevelType w:val="hybridMultilevel"/>
    <w:tmpl w:val="2D0CACCC"/>
    <w:numStyleLink w:val="Numbered"/>
  </w:abstractNum>
  <w:abstractNum w:abstractNumId="3" w15:restartNumberingAfterBreak="0">
    <w:nsid w:val="19981F5B"/>
    <w:multiLevelType w:val="hybridMultilevel"/>
    <w:tmpl w:val="94E48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3324BA"/>
    <w:multiLevelType w:val="hybridMultilevel"/>
    <w:tmpl w:val="F2A42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6D5F1E"/>
    <w:multiLevelType w:val="hybridMultilevel"/>
    <w:tmpl w:val="9058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74D7"/>
    <w:multiLevelType w:val="hybridMultilevel"/>
    <w:tmpl w:val="10E8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E1071"/>
    <w:multiLevelType w:val="hybridMultilevel"/>
    <w:tmpl w:val="19146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9B0169"/>
    <w:multiLevelType w:val="hybridMultilevel"/>
    <w:tmpl w:val="8B2C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A782C"/>
    <w:multiLevelType w:val="hybridMultilevel"/>
    <w:tmpl w:val="0592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D0082"/>
    <w:multiLevelType w:val="hybridMultilevel"/>
    <w:tmpl w:val="761A2100"/>
    <w:numStyleLink w:val="Dash"/>
  </w:abstractNum>
  <w:abstractNum w:abstractNumId="11" w15:restartNumberingAfterBreak="0">
    <w:nsid w:val="403C0861"/>
    <w:multiLevelType w:val="hybridMultilevel"/>
    <w:tmpl w:val="2BD6F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B1ACD"/>
    <w:multiLevelType w:val="hybridMultilevel"/>
    <w:tmpl w:val="DA52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2457D"/>
    <w:multiLevelType w:val="hybridMultilevel"/>
    <w:tmpl w:val="423C43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3A12D92"/>
    <w:multiLevelType w:val="hybridMultilevel"/>
    <w:tmpl w:val="7E480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CC105C"/>
    <w:multiLevelType w:val="hybridMultilevel"/>
    <w:tmpl w:val="903A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A75F0"/>
    <w:multiLevelType w:val="hybridMultilevel"/>
    <w:tmpl w:val="761A2100"/>
    <w:styleLink w:val="Dash"/>
    <w:lvl w:ilvl="0" w:tplc="46BE61C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F200C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19A5B4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088F12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F686B1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1667F3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384AD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1CAE15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C14945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15:restartNumberingAfterBreak="0">
    <w:nsid w:val="4ABF3723"/>
    <w:multiLevelType w:val="hybridMultilevel"/>
    <w:tmpl w:val="B28E6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D5597"/>
    <w:multiLevelType w:val="hybridMultilevel"/>
    <w:tmpl w:val="9E0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433F4"/>
    <w:multiLevelType w:val="hybridMultilevel"/>
    <w:tmpl w:val="9C447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FF6243"/>
    <w:multiLevelType w:val="hybridMultilevel"/>
    <w:tmpl w:val="E89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824FB"/>
    <w:multiLevelType w:val="hybridMultilevel"/>
    <w:tmpl w:val="C1EAE4F4"/>
    <w:styleLink w:val="Bullet"/>
    <w:lvl w:ilvl="0" w:tplc="FF2C0012">
      <w:start w:val="1"/>
      <w:numFmt w:val="bullet"/>
      <w:lvlText w:val="•"/>
      <w:lvlJc w:val="left"/>
      <w:pPr>
        <w:tabs>
          <w:tab w:val="num" w:pos="311"/>
          <w:tab w:val="left" w:pos="720"/>
        </w:tabs>
        <w:ind w:left="1031" w:hanging="1031"/>
      </w:pPr>
      <w:rPr>
        <w:rFonts w:hAnsi="Arial Unicode MS"/>
        <w:caps w:val="0"/>
        <w:smallCaps w:val="0"/>
        <w:strike w:val="0"/>
        <w:dstrike w:val="0"/>
        <w:outline w:val="0"/>
        <w:emboss w:val="0"/>
        <w:imprint w:val="0"/>
        <w:spacing w:val="0"/>
        <w:w w:val="100"/>
        <w:kern w:val="0"/>
        <w:position w:val="-2"/>
        <w:highlight w:val="none"/>
        <w:vertAlign w:val="baseline"/>
      </w:rPr>
    </w:lvl>
    <w:lvl w:ilvl="1" w:tplc="0D38967E">
      <w:start w:val="1"/>
      <w:numFmt w:val="bullet"/>
      <w:lvlText w:val="•"/>
      <w:lvlJc w:val="left"/>
      <w:pPr>
        <w:tabs>
          <w:tab w:val="left" w:pos="220"/>
          <w:tab w:val="num" w:pos="360"/>
          <w:tab w:val="left" w:pos="72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 w:ilvl="2" w:tplc="CEFC30AA">
      <w:start w:val="1"/>
      <w:numFmt w:val="bullet"/>
      <w:lvlText w:val="•"/>
      <w:lvlJc w:val="left"/>
      <w:pPr>
        <w:tabs>
          <w:tab w:val="left" w:pos="220"/>
          <w:tab w:val="num" w:pos="540"/>
          <w:tab w:val="left" w:pos="72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 w:ilvl="3" w:tplc="62DAD70A">
      <w:start w:val="1"/>
      <w:numFmt w:val="bullet"/>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 w:ilvl="4" w:tplc="31B8AE58">
      <w:start w:val="1"/>
      <w:numFmt w:val="bullet"/>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 w:ilvl="5" w:tplc="0A026686">
      <w:start w:val="1"/>
      <w:numFmt w:val="bullet"/>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 w:ilvl="6" w:tplc="834471D4">
      <w:start w:val="1"/>
      <w:numFmt w:val="bullet"/>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 w:ilvl="7" w:tplc="74B0002A">
      <w:start w:val="1"/>
      <w:numFmt w:val="bullet"/>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 w:ilvl="8" w:tplc="819E2600">
      <w:start w:val="1"/>
      <w:numFmt w:val="bullet"/>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750C254F"/>
    <w:multiLevelType w:val="hybridMultilevel"/>
    <w:tmpl w:val="2866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5372B"/>
    <w:multiLevelType w:val="hybridMultilevel"/>
    <w:tmpl w:val="D39809C4"/>
    <w:lvl w:ilvl="0" w:tplc="B54A8662">
      <w:start w:val="1"/>
      <w:numFmt w:val="decimal"/>
      <w:lvlText w:val="%1."/>
      <w:lvlJc w:val="left"/>
      <w:pPr>
        <w:ind w:left="360" w:hanging="360"/>
      </w:pPr>
      <w:rPr>
        <w:rFonts w:ascii="Arial" w:eastAsia="Arial Unicode MS" w:hAnsi="Arial"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745C38"/>
    <w:multiLevelType w:val="hybridMultilevel"/>
    <w:tmpl w:val="2D0CACCC"/>
    <w:styleLink w:val="Numbered"/>
    <w:lvl w:ilvl="0" w:tplc="9634D0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60AD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2030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66938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A6603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7453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C0137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4CA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C8E4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0"/>
  </w:num>
  <w:num w:numId="3">
    <w:abstractNumId w:val="21"/>
  </w:num>
  <w:num w:numId="4">
    <w:abstractNumId w:val="0"/>
  </w:num>
  <w:num w:numId="5">
    <w:abstractNumId w:val="0"/>
    <w:lvlOverride w:ilvl="0">
      <w:lvl w:ilvl="0" w:tplc="2318AE2C">
        <w:start w:val="1"/>
        <w:numFmt w:val="bullet"/>
        <w:lvlText w:val="•"/>
        <w:lvlJc w:val="left"/>
        <w:pPr>
          <w:tabs>
            <w:tab w:val="num" w:pos="180"/>
            <w:tab w:val="left" w:pos="220"/>
            <w:tab w:val="left" w:pos="720"/>
          </w:tabs>
          <w:ind w:left="9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BA63046">
        <w:start w:val="1"/>
        <w:numFmt w:val="bullet"/>
        <w:lvlText w:val="•"/>
        <w:lvlJc w:val="left"/>
        <w:pPr>
          <w:tabs>
            <w:tab w:val="left" w:pos="220"/>
            <w:tab w:val="num" w:pos="360"/>
            <w:tab w:val="left" w:pos="72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FE471F8">
        <w:start w:val="1"/>
        <w:numFmt w:val="bullet"/>
        <w:lvlText w:val="•"/>
        <w:lvlJc w:val="left"/>
        <w:pPr>
          <w:tabs>
            <w:tab w:val="left" w:pos="220"/>
            <w:tab w:val="num" w:pos="540"/>
            <w:tab w:val="left" w:pos="72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D902008">
        <w:start w:val="1"/>
        <w:numFmt w:val="bullet"/>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F68D822">
        <w:start w:val="1"/>
        <w:numFmt w:val="bullet"/>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93605D2">
        <w:start w:val="1"/>
        <w:numFmt w:val="bullet"/>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A985066">
        <w:start w:val="1"/>
        <w:numFmt w:val="bullet"/>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67A6DE4">
        <w:start w:val="1"/>
        <w:numFmt w:val="bullet"/>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462E9F0">
        <w:start w:val="1"/>
        <w:numFmt w:val="bullet"/>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tplc="2318AE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BA6304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FE471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D9020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F68D82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93605D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A98506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67A6DE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462E9F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24"/>
  </w:num>
  <w:num w:numId="8">
    <w:abstractNumId w:val="2"/>
  </w:num>
  <w:num w:numId="9">
    <w:abstractNumId w:val="9"/>
  </w:num>
  <w:num w:numId="10">
    <w:abstractNumId w:val="22"/>
  </w:num>
  <w:num w:numId="11">
    <w:abstractNumId w:val="12"/>
  </w:num>
  <w:num w:numId="12">
    <w:abstractNumId w:val="23"/>
  </w:num>
  <w:num w:numId="13">
    <w:abstractNumId w:val="1"/>
  </w:num>
  <w:num w:numId="14">
    <w:abstractNumId w:val="13"/>
  </w:num>
  <w:num w:numId="15">
    <w:abstractNumId w:val="15"/>
  </w:num>
  <w:num w:numId="16">
    <w:abstractNumId w:val="5"/>
  </w:num>
  <w:num w:numId="17">
    <w:abstractNumId w:val="19"/>
  </w:num>
  <w:num w:numId="18">
    <w:abstractNumId w:val="6"/>
  </w:num>
  <w:num w:numId="19">
    <w:abstractNumId w:val="18"/>
  </w:num>
  <w:num w:numId="20">
    <w:abstractNumId w:val="20"/>
  </w:num>
  <w:num w:numId="21">
    <w:abstractNumId w:val="17"/>
  </w:num>
  <w:num w:numId="22">
    <w:abstractNumId w:val="14"/>
  </w:num>
  <w:num w:numId="23">
    <w:abstractNumId w:val="7"/>
  </w:num>
  <w:num w:numId="24">
    <w:abstractNumId w:val="8"/>
  </w:num>
  <w:num w:numId="25">
    <w:abstractNumId w:val="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F3"/>
    <w:rsid w:val="00011961"/>
    <w:rsid w:val="0002112A"/>
    <w:rsid w:val="000C05E5"/>
    <w:rsid w:val="000D243C"/>
    <w:rsid w:val="000F39C9"/>
    <w:rsid w:val="00100347"/>
    <w:rsid w:val="001019B0"/>
    <w:rsid w:val="0014773F"/>
    <w:rsid w:val="00155DF0"/>
    <w:rsid w:val="00172DC0"/>
    <w:rsid w:val="001B15FD"/>
    <w:rsid w:val="001B1928"/>
    <w:rsid w:val="001E77A5"/>
    <w:rsid w:val="001E7A19"/>
    <w:rsid w:val="002020EC"/>
    <w:rsid w:val="0020470F"/>
    <w:rsid w:val="00204854"/>
    <w:rsid w:val="002C3486"/>
    <w:rsid w:val="002D4769"/>
    <w:rsid w:val="002E1E1D"/>
    <w:rsid w:val="002E2491"/>
    <w:rsid w:val="003419F4"/>
    <w:rsid w:val="00352C63"/>
    <w:rsid w:val="003826F9"/>
    <w:rsid w:val="00391878"/>
    <w:rsid w:val="00405520"/>
    <w:rsid w:val="00405943"/>
    <w:rsid w:val="00425F72"/>
    <w:rsid w:val="00441ACB"/>
    <w:rsid w:val="00445D68"/>
    <w:rsid w:val="004854AF"/>
    <w:rsid w:val="00487BD2"/>
    <w:rsid w:val="004A21E5"/>
    <w:rsid w:val="00503BE5"/>
    <w:rsid w:val="00526B35"/>
    <w:rsid w:val="00584821"/>
    <w:rsid w:val="005A2F91"/>
    <w:rsid w:val="005B0C5A"/>
    <w:rsid w:val="005C1782"/>
    <w:rsid w:val="00610A65"/>
    <w:rsid w:val="00643A13"/>
    <w:rsid w:val="00676203"/>
    <w:rsid w:val="00691F4C"/>
    <w:rsid w:val="006B2C16"/>
    <w:rsid w:val="006C5661"/>
    <w:rsid w:val="006D5941"/>
    <w:rsid w:val="006E33A9"/>
    <w:rsid w:val="006E7A25"/>
    <w:rsid w:val="0075383E"/>
    <w:rsid w:val="00777BDB"/>
    <w:rsid w:val="00792227"/>
    <w:rsid w:val="007C6D4A"/>
    <w:rsid w:val="007E75DE"/>
    <w:rsid w:val="008000EF"/>
    <w:rsid w:val="00857B37"/>
    <w:rsid w:val="00945D35"/>
    <w:rsid w:val="00950B95"/>
    <w:rsid w:val="009543AC"/>
    <w:rsid w:val="00980574"/>
    <w:rsid w:val="009963A5"/>
    <w:rsid w:val="009C21F0"/>
    <w:rsid w:val="00AB198C"/>
    <w:rsid w:val="00B103E2"/>
    <w:rsid w:val="00B27459"/>
    <w:rsid w:val="00B655B0"/>
    <w:rsid w:val="00B814D3"/>
    <w:rsid w:val="00B85966"/>
    <w:rsid w:val="00B87B32"/>
    <w:rsid w:val="00B95C86"/>
    <w:rsid w:val="00BA4157"/>
    <w:rsid w:val="00BE0A8C"/>
    <w:rsid w:val="00BE253C"/>
    <w:rsid w:val="00BF3AF3"/>
    <w:rsid w:val="00C60211"/>
    <w:rsid w:val="00C66A1B"/>
    <w:rsid w:val="00CF6958"/>
    <w:rsid w:val="00D10512"/>
    <w:rsid w:val="00D24450"/>
    <w:rsid w:val="00D3337C"/>
    <w:rsid w:val="00D82AF9"/>
    <w:rsid w:val="00DB37B4"/>
    <w:rsid w:val="00DB4CED"/>
    <w:rsid w:val="00E11584"/>
    <w:rsid w:val="00E253B2"/>
    <w:rsid w:val="00E3062F"/>
    <w:rsid w:val="00E91022"/>
    <w:rsid w:val="00E93C3C"/>
    <w:rsid w:val="00ED2F9C"/>
    <w:rsid w:val="00F0792E"/>
    <w:rsid w:val="00F76044"/>
    <w:rsid w:val="00F929BD"/>
    <w:rsid w:val="00FA5CC0"/>
    <w:rsid w:val="00FC172F"/>
    <w:rsid w:val="00FE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F355"/>
  <w15:docId w15:val="{D9C3847A-CB25-40DD-8921-8A323D6A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Dash">
    <w:name w:val="Dash"/>
    <w:pPr>
      <w:numPr>
        <w:numId w:val="1"/>
      </w:numPr>
    </w:pPr>
  </w:style>
  <w:style w:type="numbering" w:customStyle="1" w:styleId="Bullet">
    <w:name w:val="Bullet"/>
    <w:pPr>
      <w:numPr>
        <w:numId w:val="3"/>
      </w:numPr>
    </w:pPr>
  </w:style>
  <w:style w:type="numbering" w:customStyle="1" w:styleId="Numbered">
    <w:name w:val="Numbered"/>
    <w:pPr>
      <w:numPr>
        <w:numId w:val="7"/>
      </w:numPr>
    </w:pPr>
  </w:style>
  <w:style w:type="table" w:styleId="TableGrid">
    <w:name w:val="Table Grid"/>
    <w:basedOn w:val="TableNormal"/>
    <w:uiPriority w:val="39"/>
    <w:rsid w:val="00950B9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70F"/>
    <w:pPr>
      <w:ind w:left="720"/>
      <w:contextualSpacing/>
    </w:pPr>
  </w:style>
  <w:style w:type="paragraph" w:styleId="Header">
    <w:name w:val="header"/>
    <w:basedOn w:val="Normal"/>
    <w:link w:val="HeaderChar"/>
    <w:uiPriority w:val="99"/>
    <w:unhideWhenUsed/>
    <w:rsid w:val="00487BD2"/>
    <w:pPr>
      <w:tabs>
        <w:tab w:val="center" w:pos="4513"/>
        <w:tab w:val="right" w:pos="9026"/>
      </w:tabs>
    </w:pPr>
  </w:style>
  <w:style w:type="character" w:customStyle="1" w:styleId="HeaderChar">
    <w:name w:val="Header Char"/>
    <w:basedOn w:val="DefaultParagraphFont"/>
    <w:link w:val="Header"/>
    <w:uiPriority w:val="99"/>
    <w:rsid w:val="00487BD2"/>
    <w:rPr>
      <w:sz w:val="24"/>
      <w:szCs w:val="24"/>
      <w:lang w:val="en-US" w:eastAsia="en-US"/>
    </w:rPr>
  </w:style>
  <w:style w:type="paragraph" w:styleId="Footer">
    <w:name w:val="footer"/>
    <w:basedOn w:val="Normal"/>
    <w:link w:val="FooterChar"/>
    <w:uiPriority w:val="99"/>
    <w:unhideWhenUsed/>
    <w:rsid w:val="00487BD2"/>
    <w:pPr>
      <w:tabs>
        <w:tab w:val="center" w:pos="4513"/>
        <w:tab w:val="right" w:pos="9026"/>
      </w:tabs>
    </w:pPr>
  </w:style>
  <w:style w:type="character" w:customStyle="1" w:styleId="FooterChar">
    <w:name w:val="Footer Char"/>
    <w:basedOn w:val="DefaultParagraphFont"/>
    <w:link w:val="Footer"/>
    <w:uiPriority w:val="99"/>
    <w:rsid w:val="00487BD2"/>
    <w:rPr>
      <w:sz w:val="24"/>
      <w:szCs w:val="24"/>
      <w:lang w:val="en-US" w:eastAsia="en-US"/>
    </w:rPr>
  </w:style>
  <w:style w:type="character" w:styleId="CommentReference">
    <w:name w:val="annotation reference"/>
    <w:basedOn w:val="DefaultParagraphFont"/>
    <w:uiPriority w:val="99"/>
    <w:semiHidden/>
    <w:unhideWhenUsed/>
    <w:rsid w:val="00204854"/>
    <w:rPr>
      <w:sz w:val="16"/>
      <w:szCs w:val="16"/>
    </w:rPr>
  </w:style>
  <w:style w:type="paragraph" w:styleId="CommentText">
    <w:name w:val="annotation text"/>
    <w:basedOn w:val="Normal"/>
    <w:link w:val="CommentTextChar"/>
    <w:uiPriority w:val="99"/>
    <w:semiHidden/>
    <w:unhideWhenUsed/>
    <w:rsid w:val="00204854"/>
    <w:rPr>
      <w:sz w:val="20"/>
      <w:szCs w:val="20"/>
    </w:rPr>
  </w:style>
  <w:style w:type="character" w:customStyle="1" w:styleId="CommentTextChar">
    <w:name w:val="Comment Text Char"/>
    <w:basedOn w:val="DefaultParagraphFont"/>
    <w:link w:val="CommentText"/>
    <w:uiPriority w:val="99"/>
    <w:semiHidden/>
    <w:rsid w:val="00204854"/>
    <w:rPr>
      <w:lang w:val="en-US" w:eastAsia="en-US"/>
    </w:rPr>
  </w:style>
  <w:style w:type="paragraph" w:styleId="CommentSubject">
    <w:name w:val="annotation subject"/>
    <w:basedOn w:val="CommentText"/>
    <w:next w:val="CommentText"/>
    <w:link w:val="CommentSubjectChar"/>
    <w:uiPriority w:val="99"/>
    <w:semiHidden/>
    <w:unhideWhenUsed/>
    <w:rsid w:val="00204854"/>
    <w:rPr>
      <w:b/>
      <w:bCs/>
    </w:rPr>
  </w:style>
  <w:style w:type="character" w:customStyle="1" w:styleId="CommentSubjectChar">
    <w:name w:val="Comment Subject Char"/>
    <w:basedOn w:val="CommentTextChar"/>
    <w:link w:val="CommentSubject"/>
    <w:uiPriority w:val="99"/>
    <w:semiHidden/>
    <w:rsid w:val="00204854"/>
    <w:rPr>
      <w:b/>
      <w:bCs/>
      <w:lang w:val="en-US" w:eastAsia="en-US"/>
    </w:rPr>
  </w:style>
  <w:style w:type="paragraph" w:styleId="BalloonText">
    <w:name w:val="Balloon Text"/>
    <w:basedOn w:val="Normal"/>
    <w:link w:val="BalloonTextChar"/>
    <w:uiPriority w:val="99"/>
    <w:semiHidden/>
    <w:unhideWhenUsed/>
    <w:rsid w:val="00204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85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5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14548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Louise</dc:creator>
  <cp:lastModifiedBy>Halliday, Rebecca</cp:lastModifiedBy>
  <cp:revision>2</cp:revision>
  <cp:lastPrinted>2016-06-01T16:31:00Z</cp:lastPrinted>
  <dcterms:created xsi:type="dcterms:W3CDTF">2016-07-14T15:23:00Z</dcterms:created>
  <dcterms:modified xsi:type="dcterms:W3CDTF">2016-07-14T15:23:00Z</dcterms:modified>
</cp:coreProperties>
</file>